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0124AA" w:rsidRDefault="009D3B04" w:rsidP="005646D0">
      <w:pPr>
        <w:spacing w:line="276" w:lineRule="auto"/>
        <w:rPr>
          <w:rFonts w:ascii="Arial Narrow" w:hAnsi="Arial Narrow" w:cstheme="minorBidi"/>
          <w:b/>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252"/>
        <w:gridCol w:w="1233"/>
        <w:gridCol w:w="1433"/>
        <w:gridCol w:w="275"/>
        <w:gridCol w:w="781"/>
        <w:gridCol w:w="2204"/>
      </w:tblGrid>
      <w:tr w:rsidR="009D3B04" w:rsidRPr="0042538A" w:rsidTr="0090535F">
        <w:trPr>
          <w:trHeight w:val="659"/>
        </w:trPr>
        <w:tc>
          <w:tcPr>
            <w:tcW w:w="9606" w:type="dxa"/>
            <w:gridSpan w:val="7"/>
            <w:tcBorders>
              <w:bottom w:val="single" w:sz="4" w:space="0" w:color="auto"/>
            </w:tcBorders>
          </w:tcPr>
          <w:p w:rsidR="009D3B04" w:rsidRPr="0042538A" w:rsidRDefault="009D3B04" w:rsidP="005646D0">
            <w:pPr>
              <w:spacing w:line="276" w:lineRule="auto"/>
              <w:rPr>
                <w:rFonts w:ascii="Arial" w:hAnsi="Arial" w:cs="Arial"/>
                <w:b/>
                <w:color w:val="0F243E" w:themeColor="text2" w:themeShade="80"/>
                <w:sz w:val="22"/>
                <w:szCs w:val="22"/>
              </w:rPr>
            </w:pPr>
          </w:p>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b/>
                <w:color w:val="0F243E" w:themeColor="text2" w:themeShade="80"/>
                <w:sz w:val="22"/>
                <w:szCs w:val="22"/>
              </w:rPr>
              <w:t>PROGRAMA:</w:t>
            </w:r>
            <w:r w:rsidR="00A64CDD" w:rsidRPr="0042538A">
              <w:rPr>
                <w:rFonts w:ascii="Arial" w:hAnsi="Arial" w:cs="Arial"/>
                <w:color w:val="0F243E" w:themeColor="text2" w:themeShade="80"/>
                <w:sz w:val="22"/>
                <w:szCs w:val="22"/>
              </w:rPr>
              <w:t xml:space="preserve"> NEGOCIOS INTERNACIONALES</w:t>
            </w:r>
          </w:p>
          <w:p w:rsidR="009D3B04" w:rsidRPr="0042538A" w:rsidRDefault="009D3B04" w:rsidP="005646D0">
            <w:pPr>
              <w:spacing w:line="276" w:lineRule="auto"/>
              <w:rPr>
                <w:rFonts w:ascii="Arial" w:hAnsi="Arial" w:cs="Arial"/>
                <w:b/>
                <w:color w:val="0F243E" w:themeColor="text2" w:themeShade="80"/>
                <w:sz w:val="22"/>
                <w:szCs w:val="22"/>
              </w:rPr>
            </w:pPr>
          </w:p>
        </w:tc>
      </w:tr>
      <w:tr w:rsidR="009D3B04" w:rsidRPr="0042538A" w:rsidTr="00CC21F3">
        <w:tc>
          <w:tcPr>
            <w:tcW w:w="9606" w:type="dxa"/>
            <w:gridSpan w:val="7"/>
            <w:tcBorders>
              <w:bottom w:val="single" w:sz="4" w:space="0" w:color="auto"/>
            </w:tcBorders>
            <w:shd w:val="clear" w:color="auto" w:fill="365F91" w:themeFill="accent1" w:themeFillShade="BF"/>
          </w:tcPr>
          <w:p w:rsidR="009D3B04" w:rsidRPr="0042538A" w:rsidRDefault="009D3B04" w:rsidP="005646D0">
            <w:pPr>
              <w:spacing w:line="276" w:lineRule="auto"/>
              <w:jc w:val="center"/>
              <w:rPr>
                <w:rFonts w:ascii="Arial" w:hAnsi="Arial" w:cs="Arial"/>
                <w:b/>
                <w:color w:val="0F243E" w:themeColor="text2" w:themeShade="80"/>
                <w:sz w:val="22"/>
                <w:szCs w:val="22"/>
              </w:rPr>
            </w:pPr>
          </w:p>
          <w:p w:rsidR="009D3B04" w:rsidRPr="0042538A" w:rsidRDefault="009D3B04" w:rsidP="005646D0">
            <w:pPr>
              <w:spacing w:line="276" w:lineRule="auto"/>
              <w:jc w:val="center"/>
              <w:rPr>
                <w:rFonts w:ascii="Arial" w:hAnsi="Arial" w:cs="Arial"/>
                <w:b/>
                <w:color w:val="FFFFFF" w:themeColor="background1"/>
                <w:sz w:val="22"/>
                <w:szCs w:val="22"/>
              </w:rPr>
            </w:pPr>
            <w:r w:rsidRPr="0042538A">
              <w:rPr>
                <w:rFonts w:ascii="Arial" w:hAnsi="Arial" w:cs="Arial"/>
                <w:b/>
                <w:color w:val="FFFFFF" w:themeColor="background1"/>
                <w:sz w:val="22"/>
                <w:szCs w:val="22"/>
              </w:rPr>
              <w:t>DATOS GENERALES</w:t>
            </w:r>
          </w:p>
          <w:p w:rsidR="009D3B04" w:rsidRPr="0042538A" w:rsidRDefault="009D3B04" w:rsidP="005646D0">
            <w:pPr>
              <w:spacing w:line="276" w:lineRule="auto"/>
              <w:rPr>
                <w:rFonts w:ascii="Arial" w:hAnsi="Arial" w:cs="Arial"/>
                <w:b/>
                <w:color w:val="0F243E" w:themeColor="text2" w:themeShade="80"/>
                <w:sz w:val="22"/>
                <w:szCs w:val="22"/>
              </w:rPr>
            </w:pPr>
          </w:p>
        </w:tc>
      </w:tr>
      <w:tr w:rsidR="009D3B04" w:rsidRPr="0042538A" w:rsidTr="00CC21F3">
        <w:tc>
          <w:tcPr>
            <w:tcW w:w="3105" w:type="dxa"/>
            <w:gridSpan w:val="2"/>
            <w:tcBorders>
              <w:top w:val="single" w:sz="4" w:space="0" w:color="auto"/>
              <w:righ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COMPONENTE:</w:t>
            </w:r>
          </w:p>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CAMPO:</w:t>
            </w:r>
          </w:p>
        </w:tc>
        <w:tc>
          <w:tcPr>
            <w:tcW w:w="3135" w:type="dxa"/>
            <w:gridSpan w:val="3"/>
            <w:tcBorders>
              <w:top w:val="single" w:sz="4" w:space="0" w:color="auto"/>
              <w:left w:val="single" w:sz="4" w:space="0" w:color="auto"/>
            </w:tcBorders>
          </w:tcPr>
          <w:p w:rsid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ÁREA/MÓDULO</w:t>
            </w:r>
            <w:r w:rsidR="00A64CDD" w:rsidRPr="0042538A">
              <w:rPr>
                <w:rFonts w:ascii="Arial" w:hAnsi="Arial" w:cs="Arial"/>
                <w:color w:val="0F243E" w:themeColor="text2" w:themeShade="80"/>
                <w:sz w:val="22"/>
                <w:szCs w:val="22"/>
              </w:rPr>
              <w:t xml:space="preserve">: </w:t>
            </w:r>
          </w:p>
          <w:p w:rsidR="009D3B04" w:rsidRPr="0042538A" w:rsidRDefault="0042538A" w:rsidP="005646D0">
            <w:pPr>
              <w:spacing w:line="276" w:lineRule="auto"/>
              <w:rPr>
                <w:rFonts w:ascii="Arial" w:hAnsi="Arial" w:cs="Arial"/>
                <w:color w:val="0F243E" w:themeColor="text2" w:themeShade="80"/>
                <w:sz w:val="22"/>
                <w:szCs w:val="22"/>
              </w:rPr>
            </w:pPr>
            <w:r>
              <w:rPr>
                <w:rFonts w:ascii="Arial" w:hAnsi="Arial" w:cs="Arial"/>
                <w:color w:val="0F243E" w:themeColor="text2" w:themeShade="80"/>
                <w:sz w:val="22"/>
                <w:szCs w:val="22"/>
              </w:rPr>
              <w:t>Relaciones Económicas Internacionales</w:t>
            </w:r>
          </w:p>
        </w:tc>
        <w:tc>
          <w:tcPr>
            <w:tcW w:w="3366" w:type="dxa"/>
            <w:gridSpan w:val="2"/>
            <w:tcBorders>
              <w:top w:val="single" w:sz="4" w:space="0" w:color="auto"/>
              <w:left w:val="single" w:sz="4" w:space="0" w:color="auto"/>
            </w:tcBorders>
          </w:tcPr>
          <w:p w:rsidR="00A64CDD"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SEMESTRE</w:t>
            </w:r>
            <w:r w:rsidR="00A64CDD" w:rsidRPr="0042538A">
              <w:rPr>
                <w:rFonts w:ascii="Arial" w:hAnsi="Arial" w:cs="Arial"/>
                <w:color w:val="0F243E" w:themeColor="text2" w:themeShade="80"/>
                <w:sz w:val="22"/>
                <w:szCs w:val="22"/>
              </w:rPr>
              <w:t xml:space="preserve">: </w:t>
            </w:r>
          </w:p>
          <w:p w:rsidR="009D3B04" w:rsidRPr="0042538A" w:rsidRDefault="0042538A" w:rsidP="005646D0">
            <w:pPr>
              <w:spacing w:line="276" w:lineRule="auto"/>
              <w:rPr>
                <w:rFonts w:ascii="Arial" w:hAnsi="Arial" w:cs="Arial"/>
                <w:color w:val="0F243E" w:themeColor="text2" w:themeShade="80"/>
                <w:sz w:val="22"/>
                <w:szCs w:val="22"/>
              </w:rPr>
            </w:pPr>
            <w:r>
              <w:rPr>
                <w:rFonts w:ascii="Arial" w:hAnsi="Arial" w:cs="Arial"/>
                <w:color w:val="0F243E" w:themeColor="text2" w:themeShade="80"/>
                <w:sz w:val="22"/>
                <w:szCs w:val="22"/>
              </w:rPr>
              <w:t>Quinto</w:t>
            </w:r>
          </w:p>
        </w:tc>
      </w:tr>
      <w:tr w:rsidR="009D3B04" w:rsidRPr="0042538A" w:rsidTr="00CC21F3">
        <w:tc>
          <w:tcPr>
            <w:tcW w:w="9606" w:type="dxa"/>
            <w:gridSpan w:val="7"/>
          </w:tcPr>
          <w:p w:rsidR="009D3B04" w:rsidRPr="0042538A" w:rsidRDefault="009D3B04" w:rsidP="005646D0">
            <w:pPr>
              <w:spacing w:line="276" w:lineRule="auto"/>
              <w:rPr>
                <w:rFonts w:ascii="Arial" w:hAnsi="Arial" w:cs="Arial"/>
                <w:b/>
                <w:color w:val="0F243E" w:themeColor="text2" w:themeShade="80"/>
                <w:sz w:val="22"/>
                <w:szCs w:val="22"/>
              </w:rPr>
            </w:pPr>
          </w:p>
          <w:p w:rsidR="009D3B04" w:rsidRPr="0042538A" w:rsidRDefault="009D3B04" w:rsidP="0042538A">
            <w:pPr>
              <w:spacing w:line="276" w:lineRule="auto"/>
              <w:rPr>
                <w:rFonts w:ascii="Arial" w:hAnsi="Arial" w:cs="Arial"/>
                <w:bCs/>
                <w:color w:val="0F243E" w:themeColor="text2" w:themeShade="80"/>
                <w:sz w:val="22"/>
                <w:szCs w:val="22"/>
              </w:rPr>
            </w:pPr>
            <w:r w:rsidRPr="0042538A">
              <w:rPr>
                <w:rFonts w:ascii="Arial" w:hAnsi="Arial" w:cs="Arial"/>
                <w:b/>
                <w:color w:val="0F243E" w:themeColor="text2" w:themeShade="80"/>
                <w:sz w:val="22"/>
                <w:szCs w:val="22"/>
              </w:rPr>
              <w:t xml:space="preserve">ASIGNATURA/MÓDULO/SEMINARIO:  </w:t>
            </w:r>
            <w:r w:rsidR="0042538A">
              <w:rPr>
                <w:rFonts w:ascii="Arial" w:hAnsi="Arial" w:cs="Arial"/>
                <w:bCs/>
                <w:color w:val="0F243E" w:themeColor="text2" w:themeShade="80"/>
                <w:sz w:val="22"/>
                <w:szCs w:val="22"/>
              </w:rPr>
              <w:t>International Relations</w:t>
            </w:r>
          </w:p>
        </w:tc>
      </w:tr>
      <w:tr w:rsidR="009D3B04" w:rsidRPr="0042538A" w:rsidTr="00CC21F3">
        <w:tc>
          <w:tcPr>
            <w:tcW w:w="5955" w:type="dxa"/>
            <w:gridSpan w:val="4"/>
            <w:tcBorders>
              <w:right w:val="single" w:sz="4" w:space="0" w:color="auto"/>
            </w:tcBorders>
          </w:tcPr>
          <w:p w:rsidR="009D3B04" w:rsidRPr="0042538A" w:rsidRDefault="009D3B04" w:rsidP="005646D0">
            <w:pPr>
              <w:spacing w:line="276" w:lineRule="auto"/>
              <w:rPr>
                <w:rFonts w:ascii="Arial" w:hAnsi="Arial" w:cs="Arial"/>
                <w:b/>
                <w:color w:val="0F243E" w:themeColor="text2" w:themeShade="80"/>
                <w:sz w:val="22"/>
                <w:szCs w:val="22"/>
              </w:rPr>
            </w:pPr>
          </w:p>
          <w:p w:rsidR="009D3B04"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ACTA DE APROBACIÓN DEL PLAN DE ASIGNATURA:</w:t>
            </w:r>
          </w:p>
          <w:p w:rsidR="009D3B04" w:rsidRPr="0042538A" w:rsidRDefault="009D3B04" w:rsidP="005646D0">
            <w:pPr>
              <w:spacing w:line="276" w:lineRule="auto"/>
              <w:rPr>
                <w:rFonts w:ascii="Arial" w:hAnsi="Arial" w:cs="Arial"/>
                <w:b/>
                <w:color w:val="0F243E" w:themeColor="text2" w:themeShade="80"/>
                <w:sz w:val="22"/>
                <w:szCs w:val="22"/>
              </w:rPr>
            </w:pPr>
          </w:p>
        </w:tc>
        <w:tc>
          <w:tcPr>
            <w:tcW w:w="3651" w:type="dxa"/>
            <w:gridSpan w:val="3"/>
            <w:tcBorders>
              <w:left w:val="single" w:sz="4" w:space="0" w:color="auto"/>
            </w:tcBorders>
          </w:tcPr>
          <w:p w:rsidR="009D3B04" w:rsidRPr="0042538A" w:rsidRDefault="009D3B04" w:rsidP="005646D0">
            <w:pPr>
              <w:spacing w:line="276" w:lineRule="auto"/>
              <w:rPr>
                <w:rFonts w:ascii="Arial" w:hAnsi="Arial" w:cs="Arial"/>
                <w:b/>
                <w:color w:val="0F243E" w:themeColor="text2" w:themeShade="80"/>
                <w:sz w:val="22"/>
                <w:szCs w:val="22"/>
              </w:rPr>
            </w:pPr>
          </w:p>
          <w:p w:rsidR="009D3B04" w:rsidRPr="0042538A" w:rsidRDefault="009D3B04" w:rsidP="005646D0">
            <w:pPr>
              <w:spacing w:line="276" w:lineRule="auto"/>
              <w:rPr>
                <w:rFonts w:ascii="Arial" w:hAnsi="Arial" w:cs="Arial"/>
                <w:b/>
                <w:color w:val="0F243E" w:themeColor="text2" w:themeShade="80"/>
                <w:sz w:val="22"/>
                <w:szCs w:val="22"/>
              </w:rPr>
            </w:pPr>
          </w:p>
          <w:p w:rsidR="009D3B04" w:rsidRPr="0042538A" w:rsidRDefault="009D3B04" w:rsidP="005646D0">
            <w:pPr>
              <w:spacing w:line="276" w:lineRule="auto"/>
              <w:rPr>
                <w:rFonts w:ascii="Arial" w:hAnsi="Arial" w:cs="Arial"/>
                <w:b/>
                <w:color w:val="0F243E" w:themeColor="text2" w:themeShade="80"/>
                <w:sz w:val="22"/>
                <w:szCs w:val="22"/>
              </w:rPr>
            </w:pPr>
          </w:p>
        </w:tc>
      </w:tr>
      <w:tr w:rsidR="009D3B04" w:rsidRPr="0042538A" w:rsidTr="00CC21F3">
        <w:tc>
          <w:tcPr>
            <w:tcW w:w="1650" w:type="dxa"/>
            <w:tcBorders>
              <w:righ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MODALIDAD:</w:t>
            </w:r>
          </w:p>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 </w:t>
            </w:r>
          </w:p>
        </w:tc>
        <w:tc>
          <w:tcPr>
            <w:tcW w:w="2711" w:type="dxa"/>
            <w:gridSpan w:val="2"/>
            <w:tcBorders>
              <w:lef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 PRESENCIAL   </w:t>
            </w:r>
            <w:r w:rsidR="00031F30" w:rsidRPr="0042538A">
              <w:rPr>
                <w:rFonts w:ascii="Arial" w:hAnsi="Arial" w:cs="Arial"/>
                <w:color w:val="0F243E" w:themeColor="text2" w:themeShade="80"/>
                <w:sz w:val="22"/>
                <w:szCs w:val="22"/>
              </w:rPr>
              <w:t>X</w:t>
            </w:r>
          </w:p>
        </w:tc>
        <w:tc>
          <w:tcPr>
            <w:tcW w:w="2835" w:type="dxa"/>
            <w:gridSpan w:val="3"/>
            <w:tcBorders>
              <w:lef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VIRTUAL </w:t>
            </w:r>
            <w:r w:rsidR="00FE7FF8" w:rsidRPr="0042538A">
              <w:rPr>
                <w:rFonts w:ascii="Arial" w:hAnsi="Arial" w:cs="Arial"/>
                <w:color w:val="0F243E" w:themeColor="text2" w:themeShade="80"/>
                <w:sz w:val="22"/>
                <w:szCs w:val="22"/>
              </w:rPr>
              <w:t xml:space="preserve">    </w:t>
            </w:r>
            <w:r w:rsidR="00FE7FF8" w:rsidRPr="0042538A">
              <w:rPr>
                <w:rFonts w:ascii="Arial" w:hAnsi="Arial" w:cs="Arial"/>
                <w:color w:val="0F243E" w:themeColor="text2" w:themeShade="80"/>
                <w:sz w:val="22"/>
                <w:szCs w:val="22"/>
              </w:rPr>
              <w:sym w:font="Wingdings" w:char="F06F"/>
            </w:r>
          </w:p>
        </w:tc>
        <w:tc>
          <w:tcPr>
            <w:tcW w:w="2410" w:type="dxa"/>
            <w:tcBorders>
              <w:lef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BIMODAL</w:t>
            </w:r>
            <w:r w:rsidR="00FE7FF8" w:rsidRPr="0042538A">
              <w:rPr>
                <w:rFonts w:ascii="Arial" w:hAnsi="Arial" w:cs="Arial"/>
                <w:color w:val="0F243E" w:themeColor="text2" w:themeShade="80"/>
                <w:sz w:val="22"/>
                <w:szCs w:val="22"/>
              </w:rPr>
              <w:t xml:space="preserve">   </w:t>
            </w:r>
            <w:r w:rsidR="00FE7FF8" w:rsidRPr="0042538A">
              <w:rPr>
                <w:rFonts w:ascii="Arial" w:hAnsi="Arial" w:cs="Arial"/>
                <w:color w:val="0F243E" w:themeColor="text2" w:themeShade="80"/>
                <w:sz w:val="22"/>
                <w:szCs w:val="22"/>
              </w:rPr>
              <w:sym w:font="Wingdings" w:char="F06F"/>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3"/>
        <w:gridCol w:w="877"/>
        <w:gridCol w:w="3798"/>
      </w:tblGrid>
      <w:tr w:rsidR="009D3B04" w:rsidRPr="0042538A" w:rsidTr="00CC21F3">
        <w:tc>
          <w:tcPr>
            <w:tcW w:w="5495" w:type="dxa"/>
            <w:gridSpan w:val="2"/>
          </w:tcPr>
          <w:p w:rsidR="009D3B04"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CÓDIGO ASIGNATURA:</w:t>
            </w:r>
            <w:r w:rsidR="00AD371A">
              <w:rPr>
                <w:rFonts w:ascii="Arial" w:hAnsi="Arial" w:cs="Arial"/>
                <w:b/>
                <w:color w:val="0F243E" w:themeColor="text2" w:themeShade="80"/>
                <w:sz w:val="22"/>
                <w:szCs w:val="22"/>
              </w:rPr>
              <w:t xml:space="preserve"> 10562</w:t>
            </w:r>
            <w:bookmarkStart w:id="0" w:name="_GoBack"/>
            <w:bookmarkEnd w:id="0"/>
          </w:p>
          <w:p w:rsidR="009D3B04"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 xml:space="preserve"> </w:t>
            </w:r>
          </w:p>
        </w:tc>
        <w:tc>
          <w:tcPr>
            <w:tcW w:w="4111" w:type="dxa"/>
          </w:tcPr>
          <w:p w:rsidR="00A64CDD"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 xml:space="preserve">N° CRÉDITOS:  </w:t>
            </w:r>
          </w:p>
          <w:p w:rsidR="009D3B04" w:rsidRPr="0042538A" w:rsidRDefault="00B169C8" w:rsidP="005646D0">
            <w:pPr>
              <w:spacing w:line="276" w:lineRule="auto"/>
              <w:rPr>
                <w:rFonts w:ascii="Arial" w:hAnsi="Arial" w:cs="Arial"/>
                <w:b/>
                <w:color w:val="0F243E" w:themeColor="text2" w:themeShade="80"/>
                <w:sz w:val="22"/>
                <w:szCs w:val="22"/>
              </w:rPr>
            </w:pPr>
            <w:r>
              <w:rPr>
                <w:rFonts w:ascii="Arial" w:hAnsi="Arial" w:cs="Arial"/>
                <w:bCs/>
                <w:color w:val="0F243E" w:themeColor="text2" w:themeShade="80"/>
                <w:sz w:val="22"/>
                <w:szCs w:val="22"/>
              </w:rPr>
              <w:t>3</w:t>
            </w:r>
          </w:p>
        </w:tc>
      </w:tr>
      <w:tr w:rsidR="009D3B04" w:rsidRPr="0042538A" w:rsidTr="00CC21F3">
        <w:tc>
          <w:tcPr>
            <w:tcW w:w="4503" w:type="dxa"/>
          </w:tcPr>
          <w:p w:rsidR="009D3B04"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Fecha de Elaboración:</w:t>
            </w:r>
          </w:p>
          <w:p w:rsidR="009D3B04" w:rsidRPr="0042538A" w:rsidRDefault="000124AA" w:rsidP="000124AA">
            <w:pPr>
              <w:spacing w:line="276" w:lineRule="auto"/>
              <w:rPr>
                <w:rFonts w:ascii="Arial" w:hAnsi="Arial" w:cs="Arial"/>
                <w:bCs/>
                <w:color w:val="0F243E" w:themeColor="text2" w:themeShade="80"/>
                <w:sz w:val="22"/>
                <w:szCs w:val="22"/>
              </w:rPr>
            </w:pPr>
            <w:r w:rsidRPr="0042538A">
              <w:rPr>
                <w:rFonts w:ascii="Arial" w:hAnsi="Arial" w:cs="Arial"/>
                <w:bCs/>
                <w:color w:val="0F243E" w:themeColor="text2" w:themeShade="80"/>
                <w:sz w:val="22"/>
                <w:szCs w:val="22"/>
              </w:rPr>
              <w:t>30/01/2015</w:t>
            </w:r>
          </w:p>
        </w:tc>
        <w:tc>
          <w:tcPr>
            <w:tcW w:w="5103" w:type="dxa"/>
            <w:gridSpan w:val="2"/>
            <w:tcBorders>
              <w:left w:val="single" w:sz="4" w:space="0" w:color="auto"/>
            </w:tcBorders>
          </w:tcPr>
          <w:p w:rsidR="009D3B04" w:rsidRPr="0042538A" w:rsidRDefault="009D3B04" w:rsidP="005646D0">
            <w:pPr>
              <w:spacing w:line="276" w:lineRule="auto"/>
              <w:rPr>
                <w:rFonts w:ascii="Arial" w:hAnsi="Arial" w:cs="Arial"/>
                <w:b/>
                <w:color w:val="0F243E" w:themeColor="text2" w:themeShade="80"/>
                <w:sz w:val="22"/>
                <w:szCs w:val="22"/>
              </w:rPr>
            </w:pPr>
            <w:r w:rsidRPr="0042538A">
              <w:rPr>
                <w:rFonts w:ascii="Arial" w:hAnsi="Arial" w:cs="Arial"/>
                <w:b/>
                <w:color w:val="0F243E" w:themeColor="text2" w:themeShade="80"/>
                <w:sz w:val="22"/>
                <w:szCs w:val="22"/>
              </w:rPr>
              <w:t>Fecha de Actualización:</w:t>
            </w:r>
          </w:p>
          <w:p w:rsidR="009D3B04" w:rsidRPr="0042538A" w:rsidRDefault="00AF2F4A" w:rsidP="000124AA">
            <w:pPr>
              <w:spacing w:line="276" w:lineRule="auto"/>
              <w:rPr>
                <w:rFonts w:ascii="Arial" w:hAnsi="Arial" w:cs="Arial"/>
                <w:bCs/>
                <w:color w:val="0F243E" w:themeColor="text2" w:themeShade="80"/>
                <w:sz w:val="22"/>
                <w:szCs w:val="22"/>
              </w:rPr>
            </w:pPr>
            <w:r>
              <w:rPr>
                <w:rFonts w:ascii="Arial" w:hAnsi="Arial" w:cs="Arial"/>
                <w:bCs/>
                <w:color w:val="0F243E" w:themeColor="text2" w:themeShade="80"/>
                <w:sz w:val="22"/>
                <w:szCs w:val="22"/>
              </w:rPr>
              <w:t>27/02</w:t>
            </w:r>
            <w:r w:rsidR="00031F30" w:rsidRPr="0042538A">
              <w:rPr>
                <w:rFonts w:ascii="Arial" w:hAnsi="Arial" w:cs="Arial"/>
                <w:bCs/>
                <w:color w:val="0F243E" w:themeColor="text2" w:themeShade="80"/>
                <w:sz w:val="22"/>
                <w:szCs w:val="22"/>
              </w:rPr>
              <w:t>/2015</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56"/>
        <w:gridCol w:w="2589"/>
        <w:gridCol w:w="3483"/>
      </w:tblGrid>
      <w:tr w:rsidR="009D3B04" w:rsidRPr="0042538A" w:rsidTr="00CC21F3">
        <w:tc>
          <w:tcPr>
            <w:tcW w:w="9606" w:type="dxa"/>
            <w:gridSpan w:val="3"/>
            <w:shd w:val="clear" w:color="auto" w:fill="365F91" w:themeFill="accent1" w:themeFillShade="BF"/>
          </w:tcPr>
          <w:p w:rsidR="009D3B04" w:rsidRPr="0042538A" w:rsidRDefault="009D3B04" w:rsidP="005646D0">
            <w:pPr>
              <w:spacing w:line="276" w:lineRule="auto"/>
              <w:jc w:val="center"/>
              <w:rPr>
                <w:rFonts w:ascii="Arial" w:hAnsi="Arial" w:cs="Arial"/>
                <w:b/>
                <w:color w:val="0F243E" w:themeColor="text2" w:themeShade="80"/>
                <w:sz w:val="22"/>
                <w:szCs w:val="22"/>
              </w:rPr>
            </w:pPr>
            <w:r w:rsidRPr="0042538A">
              <w:rPr>
                <w:rFonts w:ascii="Arial" w:hAnsi="Arial" w:cs="Arial"/>
                <w:b/>
                <w:color w:val="FFFFFF" w:themeColor="background1"/>
                <w:sz w:val="22"/>
                <w:szCs w:val="22"/>
              </w:rPr>
              <w:t>TIEMPO DE ACOMPAÑAMIENTO DOCENTE</w:t>
            </w:r>
          </w:p>
        </w:tc>
      </w:tr>
      <w:tr w:rsidR="009D3B04" w:rsidRPr="0042538A" w:rsidTr="00CC21F3">
        <w:tc>
          <w:tcPr>
            <w:tcW w:w="2943" w:type="dxa"/>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 Horas Semana:</w:t>
            </w:r>
            <w:r w:rsidR="00031F30" w:rsidRPr="0042538A">
              <w:rPr>
                <w:rFonts w:ascii="Arial" w:hAnsi="Arial" w:cs="Arial"/>
                <w:color w:val="0F243E" w:themeColor="text2" w:themeShade="80"/>
                <w:sz w:val="22"/>
                <w:szCs w:val="22"/>
              </w:rPr>
              <w:t xml:space="preserve"> 4</w:t>
            </w:r>
          </w:p>
        </w:tc>
        <w:tc>
          <w:tcPr>
            <w:tcW w:w="2835" w:type="dxa"/>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Horas Mes:</w:t>
            </w:r>
            <w:r w:rsidR="00031F30" w:rsidRPr="0042538A">
              <w:rPr>
                <w:rFonts w:ascii="Arial" w:hAnsi="Arial" w:cs="Arial"/>
                <w:color w:val="0F243E" w:themeColor="text2" w:themeShade="80"/>
                <w:sz w:val="22"/>
                <w:szCs w:val="22"/>
              </w:rPr>
              <w:t>16</w:t>
            </w:r>
          </w:p>
        </w:tc>
        <w:tc>
          <w:tcPr>
            <w:tcW w:w="3828" w:type="dxa"/>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Horas Práctica:</w:t>
            </w:r>
          </w:p>
        </w:tc>
      </w:tr>
      <w:tr w:rsidR="009D3B04" w:rsidRPr="0042538A" w:rsidTr="00CC21F3">
        <w:tc>
          <w:tcPr>
            <w:tcW w:w="2943" w:type="dxa"/>
          </w:tcPr>
          <w:p w:rsidR="009D3B04" w:rsidRPr="0042538A" w:rsidRDefault="00031F30"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 Presenciales:  4</w:t>
            </w:r>
          </w:p>
        </w:tc>
        <w:tc>
          <w:tcPr>
            <w:tcW w:w="2835" w:type="dxa"/>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H. Tutoría:  </w:t>
            </w:r>
            <w:r w:rsidR="00031F30" w:rsidRPr="0042538A">
              <w:rPr>
                <w:rFonts w:ascii="Arial" w:hAnsi="Arial" w:cs="Arial"/>
                <w:color w:val="0F243E" w:themeColor="text2" w:themeShade="80"/>
                <w:sz w:val="22"/>
                <w:szCs w:val="22"/>
              </w:rPr>
              <w:t>2</w:t>
            </w:r>
          </w:p>
        </w:tc>
        <w:tc>
          <w:tcPr>
            <w:tcW w:w="3828" w:type="dxa"/>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 xml:space="preserve">Total Horas Semestre: </w:t>
            </w:r>
            <w:r w:rsidR="00031F30" w:rsidRPr="0042538A">
              <w:rPr>
                <w:rFonts w:ascii="Arial" w:hAnsi="Arial" w:cs="Arial"/>
                <w:color w:val="0F243E" w:themeColor="text2" w:themeShade="80"/>
                <w:sz w:val="22"/>
                <w:szCs w:val="22"/>
              </w:rPr>
              <w:t>64</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2824"/>
        <w:gridCol w:w="2606"/>
        <w:gridCol w:w="382"/>
        <w:gridCol w:w="3016"/>
      </w:tblGrid>
      <w:tr w:rsidR="009D3B04" w:rsidRPr="0042538A" w:rsidTr="00CC21F3">
        <w:tc>
          <w:tcPr>
            <w:tcW w:w="9606" w:type="dxa"/>
            <w:gridSpan w:val="4"/>
            <w:shd w:val="clear" w:color="auto" w:fill="365F91" w:themeFill="accent1" w:themeFillShade="BF"/>
          </w:tcPr>
          <w:p w:rsidR="009D3B04" w:rsidRPr="0042538A" w:rsidRDefault="009D3B04" w:rsidP="005646D0">
            <w:pPr>
              <w:spacing w:line="276" w:lineRule="auto"/>
              <w:jc w:val="center"/>
              <w:rPr>
                <w:rFonts w:ascii="Arial" w:hAnsi="Arial" w:cs="Arial"/>
                <w:b/>
                <w:color w:val="0F243E" w:themeColor="text2" w:themeShade="80"/>
                <w:sz w:val="22"/>
                <w:szCs w:val="22"/>
              </w:rPr>
            </w:pPr>
            <w:r w:rsidRPr="0042538A">
              <w:rPr>
                <w:rFonts w:ascii="Arial" w:hAnsi="Arial" w:cs="Arial"/>
                <w:b/>
                <w:color w:val="FFFFFF" w:themeColor="background1"/>
                <w:sz w:val="22"/>
                <w:szCs w:val="22"/>
              </w:rPr>
              <w:t xml:space="preserve">TIEMPO DE TRABAJO INDEPENDIENTE DEL ESTUDIANTE </w:t>
            </w:r>
          </w:p>
        </w:tc>
      </w:tr>
      <w:tr w:rsidR="009D3B04" w:rsidRPr="0042538A" w:rsidTr="00CC21F3">
        <w:tc>
          <w:tcPr>
            <w:tcW w:w="3060" w:type="dxa"/>
            <w:tcBorders>
              <w:righ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Horas Semana:</w:t>
            </w:r>
            <w:r w:rsidR="00031F30" w:rsidRPr="0042538A">
              <w:rPr>
                <w:rFonts w:ascii="Arial" w:hAnsi="Arial" w:cs="Arial"/>
                <w:color w:val="0F243E" w:themeColor="text2" w:themeShade="80"/>
                <w:sz w:val="22"/>
                <w:szCs w:val="22"/>
              </w:rPr>
              <w:t xml:space="preserve"> 2</w:t>
            </w:r>
          </w:p>
        </w:tc>
        <w:tc>
          <w:tcPr>
            <w:tcW w:w="3285" w:type="dxa"/>
            <w:gridSpan w:val="2"/>
            <w:tcBorders>
              <w:righ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Horas Mes</w:t>
            </w:r>
            <w:r w:rsidR="00A64CDD" w:rsidRPr="0042538A">
              <w:rPr>
                <w:rFonts w:ascii="Arial" w:hAnsi="Arial" w:cs="Arial"/>
                <w:color w:val="0F243E" w:themeColor="text2" w:themeShade="80"/>
                <w:sz w:val="22"/>
                <w:szCs w:val="22"/>
              </w:rPr>
              <w:t xml:space="preserve"> </w:t>
            </w:r>
            <w:r w:rsidRPr="0042538A">
              <w:rPr>
                <w:rFonts w:ascii="Arial" w:hAnsi="Arial" w:cs="Arial"/>
                <w:color w:val="0F243E" w:themeColor="text2" w:themeShade="80"/>
                <w:sz w:val="22"/>
                <w:szCs w:val="22"/>
              </w:rPr>
              <w:t>:</w:t>
            </w:r>
            <w:r w:rsidR="00F97E91" w:rsidRPr="0042538A">
              <w:rPr>
                <w:rFonts w:ascii="Arial" w:hAnsi="Arial" w:cs="Arial"/>
                <w:color w:val="0F243E" w:themeColor="text2" w:themeShade="80"/>
                <w:sz w:val="22"/>
                <w:szCs w:val="22"/>
              </w:rPr>
              <w:t xml:space="preserve"> </w:t>
            </w:r>
            <w:r w:rsidR="00031F30" w:rsidRPr="0042538A">
              <w:rPr>
                <w:rFonts w:ascii="Arial" w:hAnsi="Arial" w:cs="Arial"/>
                <w:color w:val="0F243E" w:themeColor="text2" w:themeShade="80"/>
                <w:sz w:val="22"/>
                <w:szCs w:val="22"/>
              </w:rPr>
              <w:t>8</w:t>
            </w:r>
          </w:p>
        </w:tc>
        <w:tc>
          <w:tcPr>
            <w:tcW w:w="3261" w:type="dxa"/>
            <w:tcBorders>
              <w:lef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Horas Semestre:</w:t>
            </w:r>
            <w:r w:rsidR="00A64CDD" w:rsidRPr="0042538A">
              <w:rPr>
                <w:rFonts w:ascii="Arial" w:hAnsi="Arial" w:cs="Arial"/>
                <w:color w:val="0F243E" w:themeColor="text2" w:themeShade="80"/>
                <w:sz w:val="22"/>
                <w:szCs w:val="22"/>
              </w:rPr>
              <w:t xml:space="preserve"> </w:t>
            </w:r>
            <w:r w:rsidR="00031F30" w:rsidRPr="0042538A">
              <w:rPr>
                <w:rFonts w:ascii="Arial" w:hAnsi="Arial" w:cs="Arial"/>
                <w:color w:val="0F243E" w:themeColor="text2" w:themeShade="80"/>
                <w:sz w:val="22"/>
                <w:szCs w:val="22"/>
              </w:rPr>
              <w:t>32</w:t>
            </w:r>
          </w:p>
        </w:tc>
      </w:tr>
      <w:tr w:rsidR="009D3B04" w:rsidRPr="0042538A" w:rsidTr="00CC21F3">
        <w:tc>
          <w:tcPr>
            <w:tcW w:w="5920" w:type="dxa"/>
            <w:gridSpan w:val="2"/>
            <w:tcBorders>
              <w:righ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Total de Tiempo de Trabajo Académico</w:t>
            </w:r>
            <w:r w:rsidR="00A64CDD" w:rsidRPr="0042538A">
              <w:rPr>
                <w:rFonts w:ascii="Arial" w:hAnsi="Arial" w:cs="Arial"/>
                <w:color w:val="0F243E" w:themeColor="text2" w:themeShade="80"/>
                <w:sz w:val="22"/>
                <w:szCs w:val="22"/>
              </w:rPr>
              <w:t>:</w:t>
            </w:r>
            <w:r w:rsidR="0031355F">
              <w:rPr>
                <w:rFonts w:ascii="Arial" w:hAnsi="Arial" w:cs="Arial"/>
                <w:color w:val="0F243E" w:themeColor="text2" w:themeShade="80"/>
                <w:sz w:val="22"/>
                <w:szCs w:val="22"/>
              </w:rPr>
              <w:t xml:space="preserve"> </w:t>
            </w:r>
            <w:r w:rsidR="00A64CDD" w:rsidRPr="0042538A">
              <w:rPr>
                <w:rFonts w:ascii="Arial" w:hAnsi="Arial" w:cs="Arial"/>
                <w:color w:val="0F243E" w:themeColor="text2" w:themeShade="80"/>
                <w:sz w:val="22"/>
                <w:szCs w:val="22"/>
              </w:rPr>
              <w:t>98</w:t>
            </w:r>
          </w:p>
        </w:tc>
        <w:tc>
          <w:tcPr>
            <w:tcW w:w="3686" w:type="dxa"/>
            <w:gridSpan w:val="2"/>
            <w:tcBorders>
              <w:left w:val="sing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N° de Semanas</w:t>
            </w:r>
            <w:r w:rsidR="00031F30" w:rsidRPr="0042538A">
              <w:rPr>
                <w:rFonts w:ascii="Arial" w:hAnsi="Arial" w:cs="Arial"/>
                <w:color w:val="0F243E" w:themeColor="text2" w:themeShade="80"/>
                <w:sz w:val="22"/>
                <w:szCs w:val="22"/>
              </w:rPr>
              <w:t>:</w:t>
            </w:r>
            <w:r w:rsidR="00A64CDD" w:rsidRPr="0042538A">
              <w:rPr>
                <w:rFonts w:ascii="Arial" w:hAnsi="Arial" w:cs="Arial"/>
                <w:color w:val="0F243E" w:themeColor="text2" w:themeShade="80"/>
                <w:sz w:val="22"/>
                <w:szCs w:val="22"/>
              </w:rPr>
              <w:t xml:space="preserve"> </w:t>
            </w:r>
            <w:r w:rsidR="00031F30" w:rsidRPr="0042538A">
              <w:rPr>
                <w:rFonts w:ascii="Arial" w:hAnsi="Arial" w:cs="Arial"/>
                <w:color w:val="0F243E" w:themeColor="text2" w:themeShade="80"/>
                <w:sz w:val="22"/>
                <w:szCs w:val="22"/>
              </w:rPr>
              <w:t xml:space="preserve">16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1340"/>
        <w:gridCol w:w="3368"/>
        <w:gridCol w:w="4120"/>
      </w:tblGrid>
      <w:tr w:rsidR="009D3B04" w:rsidRPr="0042538A" w:rsidTr="00CC21F3">
        <w:tc>
          <w:tcPr>
            <w:tcW w:w="1384" w:type="dxa"/>
            <w:tcBorders>
              <w:right w:val="doub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Jornada</w:t>
            </w:r>
          </w:p>
        </w:tc>
        <w:tc>
          <w:tcPr>
            <w:tcW w:w="3701" w:type="dxa"/>
            <w:tcBorders>
              <w:left w:val="doub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Diurna</w:t>
            </w:r>
            <w:r w:rsidR="00FE7FF8" w:rsidRPr="0042538A">
              <w:rPr>
                <w:rFonts w:ascii="Arial" w:hAnsi="Arial" w:cs="Arial"/>
                <w:color w:val="0F243E" w:themeColor="text2" w:themeShade="80"/>
                <w:sz w:val="22"/>
                <w:szCs w:val="22"/>
              </w:rPr>
              <w:t xml:space="preserve">       </w:t>
            </w:r>
            <w:r w:rsidR="00031F30" w:rsidRPr="0042538A">
              <w:rPr>
                <w:rFonts w:ascii="Arial" w:hAnsi="Arial" w:cs="Arial"/>
                <w:color w:val="0F243E" w:themeColor="text2" w:themeShade="80"/>
                <w:sz w:val="22"/>
                <w:szCs w:val="22"/>
              </w:rPr>
              <w:t>X</w:t>
            </w:r>
          </w:p>
        </w:tc>
        <w:tc>
          <w:tcPr>
            <w:tcW w:w="4521" w:type="dxa"/>
            <w:tcBorders>
              <w:left w:val="double" w:sz="4" w:space="0" w:color="auto"/>
            </w:tcBorders>
          </w:tcPr>
          <w:p w:rsidR="009D3B04" w:rsidRPr="0042538A" w:rsidRDefault="009D3B04" w:rsidP="005646D0">
            <w:pPr>
              <w:spacing w:line="276" w:lineRule="auto"/>
              <w:rPr>
                <w:rFonts w:ascii="Arial" w:hAnsi="Arial" w:cs="Arial"/>
                <w:color w:val="0F243E" w:themeColor="text2" w:themeShade="80"/>
                <w:sz w:val="22"/>
                <w:szCs w:val="22"/>
              </w:rPr>
            </w:pPr>
            <w:r w:rsidRPr="0042538A">
              <w:rPr>
                <w:rFonts w:ascii="Arial" w:hAnsi="Arial" w:cs="Arial"/>
                <w:color w:val="0F243E" w:themeColor="text2" w:themeShade="80"/>
                <w:sz w:val="22"/>
                <w:szCs w:val="22"/>
              </w:rPr>
              <w:t>Nocturna</w:t>
            </w:r>
            <w:r w:rsidR="00FE7FF8" w:rsidRPr="0042538A">
              <w:rPr>
                <w:rFonts w:ascii="Arial" w:hAnsi="Arial" w:cs="Arial"/>
                <w:color w:val="0F243E" w:themeColor="text2" w:themeShade="80"/>
                <w:sz w:val="22"/>
                <w:szCs w:val="22"/>
              </w:rPr>
              <w:t xml:space="preserve">      </w:t>
            </w:r>
            <w:r w:rsidR="00FE7FF8" w:rsidRPr="0042538A">
              <w:rPr>
                <w:rFonts w:ascii="Arial" w:hAnsi="Arial" w:cs="Arial"/>
                <w:color w:val="0F243E" w:themeColor="text2" w:themeShade="80"/>
                <w:sz w:val="22"/>
                <w:szCs w:val="22"/>
              </w:rPr>
              <w:sym w:font="Wingdings" w:char="F06F"/>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9D3B04">
        <w:tc>
          <w:tcPr>
            <w:tcW w:w="9054"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JUSTIFICACIÓN:</w:t>
            </w:r>
          </w:p>
        </w:tc>
      </w:tr>
      <w:tr w:rsidR="009D3B04" w:rsidRPr="00450D19" w:rsidTr="009D3B04">
        <w:tc>
          <w:tcPr>
            <w:tcW w:w="9054" w:type="dxa"/>
          </w:tcPr>
          <w:p w:rsidR="00A64CDD" w:rsidRPr="00450D19" w:rsidRDefault="00A64CDD" w:rsidP="00F0200A">
            <w:pPr>
              <w:spacing w:line="360" w:lineRule="auto"/>
              <w:jc w:val="both"/>
              <w:rPr>
                <w:rFonts w:ascii="Arial" w:hAnsi="Arial" w:cs="Arial"/>
                <w:sz w:val="22"/>
                <w:szCs w:val="22"/>
              </w:rPr>
            </w:pPr>
          </w:p>
          <w:p w:rsidR="009D3B04" w:rsidRDefault="0031355F" w:rsidP="00EC7B96">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La manera bajo la cual el mundo de nuestros días se configura, está determinada en buena medida por la interacción entre los Estados y por </w:t>
            </w:r>
            <w:r w:rsidR="00EC7B96">
              <w:rPr>
                <w:rFonts w:ascii="Arial" w:hAnsi="Arial" w:cs="Arial"/>
                <w:color w:val="0F243E" w:themeColor="text2" w:themeShade="80"/>
                <w:sz w:val="22"/>
                <w:szCs w:val="22"/>
              </w:rPr>
              <w:t xml:space="preserve">la incidencia que </w:t>
            </w:r>
            <w:r w:rsidR="00B169C8">
              <w:rPr>
                <w:rFonts w:ascii="Arial" w:hAnsi="Arial" w:cs="Arial"/>
                <w:color w:val="0F243E" w:themeColor="text2" w:themeShade="80"/>
                <w:sz w:val="22"/>
                <w:szCs w:val="22"/>
              </w:rPr>
              <w:t xml:space="preserve">en él </w:t>
            </w:r>
            <w:r w:rsidR="00EC7B96">
              <w:rPr>
                <w:rFonts w:ascii="Arial" w:hAnsi="Arial" w:cs="Arial"/>
                <w:color w:val="0F243E" w:themeColor="text2" w:themeShade="80"/>
                <w:sz w:val="22"/>
                <w:szCs w:val="22"/>
              </w:rPr>
              <w:t xml:space="preserve">ejercen </w:t>
            </w:r>
            <w:r w:rsidR="00EC7B96">
              <w:rPr>
                <w:rFonts w:ascii="Arial" w:hAnsi="Arial" w:cs="Arial"/>
                <w:color w:val="0F243E" w:themeColor="text2" w:themeShade="80"/>
                <w:sz w:val="22"/>
                <w:szCs w:val="22"/>
              </w:rPr>
              <w:lastRenderedPageBreak/>
              <w:t>d</w:t>
            </w:r>
            <w:r>
              <w:rPr>
                <w:rFonts w:ascii="Arial" w:hAnsi="Arial" w:cs="Arial"/>
                <w:color w:val="0F243E" w:themeColor="text2" w:themeShade="80"/>
                <w:sz w:val="22"/>
                <w:szCs w:val="22"/>
              </w:rPr>
              <w:t>istintos actores</w:t>
            </w:r>
            <w:r w:rsidR="00EC7B96">
              <w:rPr>
                <w:rFonts w:ascii="Arial" w:hAnsi="Arial" w:cs="Arial"/>
                <w:color w:val="0F243E" w:themeColor="text2" w:themeShade="80"/>
                <w:sz w:val="22"/>
                <w:szCs w:val="22"/>
              </w:rPr>
              <w:t xml:space="preserve"> del sistema internacional, como son los organismos internacionales, las organizaciones internacionales, la sociedad civil y las transnacionales, por sólo mencionar algunos</w:t>
            </w:r>
            <w:r w:rsidR="00B169C8">
              <w:rPr>
                <w:rFonts w:ascii="Arial" w:hAnsi="Arial" w:cs="Arial"/>
                <w:color w:val="0F243E" w:themeColor="text2" w:themeShade="80"/>
                <w:sz w:val="22"/>
                <w:szCs w:val="22"/>
              </w:rPr>
              <w:t xml:space="preserve"> agentes</w:t>
            </w:r>
            <w:r w:rsidR="00EC7B96">
              <w:rPr>
                <w:rFonts w:ascii="Arial" w:hAnsi="Arial" w:cs="Arial"/>
                <w:color w:val="0F243E" w:themeColor="text2" w:themeShade="80"/>
                <w:sz w:val="22"/>
                <w:szCs w:val="22"/>
              </w:rPr>
              <w:t xml:space="preserve">. </w:t>
            </w:r>
          </w:p>
          <w:p w:rsidR="00DC5B32" w:rsidRDefault="00DC5B32" w:rsidP="00EC7B96">
            <w:pPr>
              <w:spacing w:line="360" w:lineRule="auto"/>
              <w:jc w:val="both"/>
              <w:rPr>
                <w:rFonts w:ascii="Arial" w:hAnsi="Arial" w:cs="Arial"/>
                <w:color w:val="0F243E" w:themeColor="text2" w:themeShade="80"/>
                <w:sz w:val="22"/>
                <w:szCs w:val="22"/>
              </w:rPr>
            </w:pPr>
          </w:p>
          <w:p w:rsidR="00687BC7" w:rsidRDefault="00DC5B32" w:rsidP="00B169C8">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Lo anterior significa, que a diferencia del pasado, el mundo no se configura por la acción independiente </w:t>
            </w:r>
            <w:r w:rsidR="00B169C8">
              <w:rPr>
                <w:rFonts w:ascii="Arial" w:hAnsi="Arial" w:cs="Arial"/>
                <w:color w:val="0F243E" w:themeColor="text2" w:themeShade="80"/>
                <w:sz w:val="22"/>
                <w:szCs w:val="22"/>
              </w:rPr>
              <w:t xml:space="preserve">que cara al mundo planteen </w:t>
            </w:r>
            <w:r>
              <w:rPr>
                <w:rFonts w:ascii="Arial" w:hAnsi="Arial" w:cs="Arial"/>
                <w:color w:val="0F243E" w:themeColor="text2" w:themeShade="80"/>
                <w:sz w:val="22"/>
                <w:szCs w:val="22"/>
              </w:rPr>
              <w:t xml:space="preserve">las potencias o del conjunto de Estados. En otras palabras, el escenario internacional no se esboza desde el plano doméstico, sino desde el plano internacional. </w:t>
            </w:r>
            <w:r w:rsidR="00687BC7">
              <w:rPr>
                <w:rFonts w:ascii="Arial" w:hAnsi="Arial" w:cs="Arial"/>
                <w:color w:val="0F243E" w:themeColor="text2" w:themeShade="80"/>
                <w:sz w:val="22"/>
                <w:szCs w:val="22"/>
              </w:rPr>
              <w:t>Por ende, para entender el mundo es preciso</w:t>
            </w:r>
            <w:r w:rsidR="00B169C8">
              <w:rPr>
                <w:rFonts w:ascii="Arial" w:hAnsi="Arial" w:cs="Arial"/>
                <w:color w:val="0F243E" w:themeColor="text2" w:themeShade="80"/>
                <w:sz w:val="22"/>
                <w:szCs w:val="22"/>
              </w:rPr>
              <w:t xml:space="preserve"> analizarlo </w:t>
            </w:r>
            <w:r w:rsidR="006F6E1F">
              <w:rPr>
                <w:rFonts w:ascii="Arial" w:hAnsi="Arial" w:cs="Arial"/>
                <w:color w:val="0F243E" w:themeColor="text2" w:themeShade="80"/>
                <w:sz w:val="22"/>
                <w:szCs w:val="22"/>
              </w:rPr>
              <w:t xml:space="preserve">desde la óptica de la disciplina de las Relaciones Internacionales. Lo que significa, interpretar al mundo </w:t>
            </w:r>
            <w:r w:rsidR="00B169C8">
              <w:rPr>
                <w:rFonts w:ascii="Arial" w:hAnsi="Arial" w:cs="Arial"/>
                <w:color w:val="0F243E" w:themeColor="text2" w:themeShade="80"/>
                <w:sz w:val="22"/>
                <w:szCs w:val="22"/>
              </w:rPr>
              <w:t>como conjunto, conocer sus dinámicas y sus principales aconteceres, conocer las temáticas en las que se concentra la acción o el interés de los principales sujetos de la escena internacional y apelar a las teorías o paradigmas que brindan marcos de interpretación a los sucesos</w:t>
            </w:r>
            <w:r w:rsidR="006F6E1F">
              <w:rPr>
                <w:rFonts w:ascii="Arial" w:hAnsi="Arial" w:cs="Arial"/>
                <w:color w:val="0F243E" w:themeColor="text2" w:themeShade="80"/>
                <w:sz w:val="22"/>
                <w:szCs w:val="22"/>
              </w:rPr>
              <w:t xml:space="preserve"> de la arena internacional</w:t>
            </w:r>
            <w:r w:rsidR="00B169C8">
              <w:rPr>
                <w:rFonts w:ascii="Arial" w:hAnsi="Arial" w:cs="Arial"/>
                <w:color w:val="0F243E" w:themeColor="text2" w:themeShade="80"/>
                <w:sz w:val="22"/>
                <w:szCs w:val="22"/>
              </w:rPr>
              <w:t xml:space="preserve">.  </w:t>
            </w:r>
          </w:p>
          <w:p w:rsidR="00B169C8" w:rsidRDefault="00B169C8" w:rsidP="00B169C8">
            <w:pPr>
              <w:spacing w:line="360" w:lineRule="auto"/>
              <w:jc w:val="both"/>
              <w:rPr>
                <w:rFonts w:ascii="Arial" w:hAnsi="Arial" w:cs="Arial"/>
                <w:color w:val="0F243E" w:themeColor="text2" w:themeShade="80"/>
                <w:sz w:val="22"/>
                <w:szCs w:val="22"/>
              </w:rPr>
            </w:pPr>
          </w:p>
          <w:p w:rsidR="00B169C8" w:rsidRDefault="00B169C8" w:rsidP="006F6E1F">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Los negocios internacionales tienen lugar gracias a que el devenir político e internacional</w:t>
            </w:r>
            <w:r w:rsidR="006F6E1F">
              <w:rPr>
                <w:rFonts w:ascii="Arial" w:hAnsi="Arial" w:cs="Arial"/>
                <w:color w:val="0F243E" w:themeColor="text2" w:themeShade="80"/>
                <w:sz w:val="22"/>
                <w:szCs w:val="22"/>
              </w:rPr>
              <w:t xml:space="preserve"> les allana el respectivo camino. Para que los negocios tengan lugar, es preciso que el escenario político y social genere, facilite y preserve las condiciones macro propicias para el comercio, las transacciones económicas y los intercambios. </w:t>
            </w:r>
          </w:p>
          <w:p w:rsidR="006F6E1F" w:rsidRDefault="006F6E1F" w:rsidP="006F6E1F">
            <w:pPr>
              <w:spacing w:line="360" w:lineRule="auto"/>
              <w:jc w:val="both"/>
              <w:rPr>
                <w:rFonts w:ascii="Arial" w:hAnsi="Arial" w:cs="Arial"/>
                <w:color w:val="0F243E" w:themeColor="text2" w:themeShade="80"/>
                <w:sz w:val="22"/>
                <w:szCs w:val="22"/>
              </w:rPr>
            </w:pPr>
          </w:p>
          <w:p w:rsidR="000D13E1" w:rsidRDefault="006F6E1F" w:rsidP="006F6E1F">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De esta manera, no pueden entenderse los contextos en los que los negocios internacionales tienen lugar, ni la prospectiva de los mismos, si no se tiene una adecuada interpretación de las relaciones internacionales que los determinaron y los demarcan.</w:t>
            </w:r>
          </w:p>
          <w:p w:rsidR="006F6E1F" w:rsidRPr="00450D19" w:rsidRDefault="006F6E1F" w:rsidP="006F6E1F">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OBJETIVO GENERAL DE LA ASIGNATURA:</w:t>
            </w:r>
          </w:p>
        </w:tc>
      </w:tr>
      <w:tr w:rsidR="009D3B04" w:rsidRPr="00450D19" w:rsidTr="00CC21F3">
        <w:tc>
          <w:tcPr>
            <w:tcW w:w="9740" w:type="dxa"/>
          </w:tcPr>
          <w:p w:rsidR="000144E0" w:rsidRPr="00450D19" w:rsidRDefault="000144E0" w:rsidP="00F0200A">
            <w:pPr>
              <w:spacing w:line="360" w:lineRule="auto"/>
              <w:jc w:val="both"/>
              <w:rPr>
                <w:rFonts w:ascii="Arial" w:hAnsi="Arial" w:cs="Arial"/>
                <w:sz w:val="22"/>
                <w:szCs w:val="22"/>
              </w:rPr>
            </w:pPr>
          </w:p>
          <w:p w:rsidR="00F97E91" w:rsidRPr="00450D19" w:rsidRDefault="00AF2F4A" w:rsidP="00F0200A">
            <w:pPr>
              <w:spacing w:line="360" w:lineRule="auto"/>
              <w:jc w:val="both"/>
              <w:rPr>
                <w:rFonts w:ascii="Arial" w:hAnsi="Arial" w:cs="Arial"/>
                <w:sz w:val="22"/>
                <w:szCs w:val="22"/>
              </w:rPr>
            </w:pPr>
            <w:r>
              <w:rPr>
                <w:rFonts w:ascii="Arial" w:hAnsi="Arial" w:cs="Arial"/>
                <w:sz w:val="22"/>
                <w:szCs w:val="22"/>
              </w:rPr>
              <w:t xml:space="preserve">Brindar a los estudiantes las oportunidades de aprendizaje para que éstos </w:t>
            </w:r>
            <w:r w:rsidR="00866570">
              <w:rPr>
                <w:rFonts w:ascii="Arial" w:hAnsi="Arial" w:cs="Arial"/>
                <w:sz w:val="22"/>
                <w:szCs w:val="22"/>
              </w:rPr>
              <w:t>dominen con criterio analítico</w:t>
            </w:r>
            <w:r>
              <w:rPr>
                <w:rFonts w:ascii="Arial" w:hAnsi="Arial" w:cs="Arial"/>
                <w:sz w:val="22"/>
                <w:szCs w:val="22"/>
              </w:rPr>
              <w:t xml:space="preserve"> los términos y conceptos de las Relaciones Internacionales; los principales temas de la agenda internacional; los paradigmas y teorías de las Relaciones Internacionales y los hechos medulares de la coyuntura internacional</w:t>
            </w:r>
            <w:r w:rsidR="00F97E91" w:rsidRPr="00450D19">
              <w:rPr>
                <w:rFonts w:ascii="Arial" w:hAnsi="Arial" w:cs="Arial"/>
                <w:sz w:val="22"/>
                <w:szCs w:val="22"/>
              </w:rPr>
              <w:t xml:space="preserve">. </w:t>
            </w:r>
          </w:p>
          <w:p w:rsidR="00F97E91" w:rsidRPr="00450D19" w:rsidRDefault="00F97E91" w:rsidP="00F0200A">
            <w:pPr>
              <w:spacing w:line="360" w:lineRule="auto"/>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lastRenderedPageBreak/>
              <w:t>METAS DE APRENDIZAJE:</w:t>
            </w:r>
          </w:p>
        </w:tc>
      </w:tr>
      <w:tr w:rsidR="009D3B04" w:rsidRPr="00450D19" w:rsidTr="00CC21F3">
        <w:tc>
          <w:tcPr>
            <w:tcW w:w="9740" w:type="dxa"/>
          </w:tcPr>
          <w:p w:rsidR="009D3B04" w:rsidRPr="00450D19" w:rsidRDefault="009D3B04" w:rsidP="00F0200A">
            <w:pPr>
              <w:spacing w:line="360" w:lineRule="auto"/>
              <w:rPr>
                <w:rFonts w:ascii="Arial" w:hAnsi="Arial" w:cs="Arial"/>
                <w:color w:val="0F243E" w:themeColor="text2" w:themeShade="80"/>
                <w:sz w:val="22"/>
                <w:szCs w:val="22"/>
              </w:rPr>
            </w:pPr>
          </w:p>
          <w:p w:rsidR="00BD1EED" w:rsidRPr="00450D19" w:rsidRDefault="00BD1EED"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1. Conocer los conceptos básicos de</w:t>
            </w:r>
            <w:r w:rsidR="00B169C8">
              <w:rPr>
                <w:rFonts w:ascii="Arial" w:hAnsi="Arial" w:cs="Arial"/>
                <w:color w:val="0F243E" w:themeColor="text2" w:themeShade="80"/>
                <w:sz w:val="22"/>
                <w:szCs w:val="22"/>
              </w:rPr>
              <w:t xml:space="preserve"> </w:t>
            </w:r>
            <w:r w:rsidRPr="00450D19">
              <w:rPr>
                <w:rFonts w:ascii="Arial" w:hAnsi="Arial" w:cs="Arial"/>
                <w:color w:val="0F243E" w:themeColor="text2" w:themeShade="80"/>
                <w:sz w:val="22"/>
                <w:szCs w:val="22"/>
              </w:rPr>
              <w:t>l</w:t>
            </w:r>
            <w:r w:rsidR="00B169C8">
              <w:rPr>
                <w:rFonts w:ascii="Arial" w:hAnsi="Arial" w:cs="Arial"/>
                <w:color w:val="0F243E" w:themeColor="text2" w:themeShade="80"/>
                <w:sz w:val="22"/>
                <w:szCs w:val="22"/>
              </w:rPr>
              <w:t>as</w:t>
            </w:r>
            <w:r w:rsidRPr="00450D19">
              <w:rPr>
                <w:rFonts w:ascii="Arial" w:hAnsi="Arial" w:cs="Arial"/>
                <w:color w:val="0F243E" w:themeColor="text2" w:themeShade="80"/>
                <w:sz w:val="22"/>
                <w:szCs w:val="22"/>
              </w:rPr>
              <w:t xml:space="preserve"> </w:t>
            </w:r>
            <w:r w:rsidR="00B169C8">
              <w:rPr>
                <w:rFonts w:ascii="Arial" w:hAnsi="Arial" w:cs="Arial"/>
                <w:color w:val="0F243E" w:themeColor="text2" w:themeShade="80"/>
                <w:sz w:val="22"/>
                <w:szCs w:val="22"/>
              </w:rPr>
              <w:t>relaciones internacionales</w:t>
            </w:r>
            <w:r w:rsidRPr="00450D19">
              <w:rPr>
                <w:rFonts w:ascii="Arial" w:hAnsi="Arial" w:cs="Arial"/>
                <w:color w:val="0F243E" w:themeColor="text2" w:themeShade="80"/>
                <w:sz w:val="22"/>
                <w:szCs w:val="22"/>
              </w:rPr>
              <w:t xml:space="preserve">. </w:t>
            </w:r>
          </w:p>
          <w:p w:rsidR="00BD1EED" w:rsidRPr="00450D19" w:rsidRDefault="00B169C8"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2. </w:t>
            </w:r>
            <w:r w:rsidR="006F6E1F">
              <w:rPr>
                <w:rFonts w:ascii="Arial" w:hAnsi="Arial" w:cs="Arial"/>
                <w:color w:val="0F243E" w:themeColor="text2" w:themeShade="80"/>
                <w:sz w:val="22"/>
                <w:szCs w:val="22"/>
              </w:rPr>
              <w:t xml:space="preserve">Dominar </w:t>
            </w:r>
            <w:r w:rsidR="00BD1EED" w:rsidRPr="00450D19">
              <w:rPr>
                <w:rFonts w:ascii="Arial" w:hAnsi="Arial" w:cs="Arial"/>
                <w:color w:val="0F243E" w:themeColor="text2" w:themeShade="80"/>
                <w:sz w:val="22"/>
                <w:szCs w:val="22"/>
              </w:rPr>
              <w:t xml:space="preserve">las </w:t>
            </w:r>
            <w:r w:rsidR="006F6E1F">
              <w:rPr>
                <w:rFonts w:ascii="Arial" w:hAnsi="Arial" w:cs="Arial"/>
                <w:color w:val="0F243E" w:themeColor="text2" w:themeShade="80"/>
                <w:sz w:val="22"/>
                <w:szCs w:val="22"/>
              </w:rPr>
              <w:t xml:space="preserve">principales </w:t>
            </w:r>
            <w:r w:rsidR="00BD1EED" w:rsidRPr="00450D19">
              <w:rPr>
                <w:rFonts w:ascii="Arial" w:hAnsi="Arial" w:cs="Arial"/>
                <w:color w:val="0F243E" w:themeColor="text2" w:themeShade="80"/>
                <w:sz w:val="22"/>
                <w:szCs w:val="22"/>
              </w:rPr>
              <w:t xml:space="preserve">teorías </w:t>
            </w:r>
            <w:r w:rsidR="006F6E1F">
              <w:rPr>
                <w:rFonts w:ascii="Arial" w:hAnsi="Arial" w:cs="Arial"/>
                <w:color w:val="0F243E" w:themeColor="text2" w:themeShade="80"/>
                <w:sz w:val="22"/>
                <w:szCs w:val="22"/>
              </w:rPr>
              <w:t>y paradigmas de las Relaciones Internacionales</w:t>
            </w:r>
            <w:r w:rsidR="00BD1EED" w:rsidRPr="00450D19">
              <w:rPr>
                <w:rFonts w:ascii="Arial" w:hAnsi="Arial" w:cs="Arial"/>
                <w:color w:val="0F243E" w:themeColor="text2" w:themeShade="80"/>
                <w:sz w:val="22"/>
                <w:szCs w:val="22"/>
              </w:rPr>
              <w:t xml:space="preserve">. </w:t>
            </w:r>
          </w:p>
          <w:p w:rsidR="00BD1EED"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3. Conocer los actores de la escena internacional. </w:t>
            </w:r>
          </w:p>
          <w:p w:rsidR="00BD1EED"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4. Conocer los principales hitos históricos que han configurado el mundo de nuestros días. </w:t>
            </w:r>
          </w:p>
          <w:p w:rsidR="00BD1EED"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5. Conocer lo</w:t>
            </w:r>
            <w:r w:rsidR="00BD1EED" w:rsidRPr="00450D19">
              <w:rPr>
                <w:rFonts w:ascii="Arial" w:hAnsi="Arial" w:cs="Arial"/>
                <w:color w:val="0F243E" w:themeColor="text2" w:themeShade="80"/>
                <w:sz w:val="22"/>
                <w:szCs w:val="22"/>
              </w:rPr>
              <w:t xml:space="preserve">s </w:t>
            </w:r>
            <w:r>
              <w:rPr>
                <w:rFonts w:ascii="Arial" w:hAnsi="Arial" w:cs="Arial"/>
                <w:color w:val="0F243E" w:themeColor="text2" w:themeShade="80"/>
                <w:sz w:val="22"/>
                <w:szCs w:val="22"/>
              </w:rPr>
              <w:t xml:space="preserve">principales regímenes internacionales y las consideraciones marco del derecho internacional. </w:t>
            </w:r>
            <w:r w:rsidR="00BD1EED" w:rsidRPr="00450D19">
              <w:rPr>
                <w:rFonts w:ascii="Arial" w:hAnsi="Arial" w:cs="Arial"/>
                <w:color w:val="0F243E" w:themeColor="text2" w:themeShade="80"/>
                <w:sz w:val="22"/>
                <w:szCs w:val="22"/>
              </w:rPr>
              <w:t xml:space="preserve"> </w:t>
            </w:r>
          </w:p>
          <w:p w:rsidR="00BD1EED"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6. Conocer la</w:t>
            </w:r>
            <w:r w:rsidR="00BD1EED" w:rsidRPr="00450D19">
              <w:rPr>
                <w:rFonts w:ascii="Arial" w:hAnsi="Arial" w:cs="Arial"/>
                <w:color w:val="0F243E" w:themeColor="text2" w:themeShade="80"/>
                <w:sz w:val="22"/>
                <w:szCs w:val="22"/>
              </w:rPr>
              <w:t xml:space="preserve">s </w:t>
            </w:r>
            <w:r>
              <w:rPr>
                <w:rFonts w:ascii="Arial" w:hAnsi="Arial" w:cs="Arial"/>
                <w:color w:val="0F243E" w:themeColor="text2" w:themeShade="80"/>
                <w:sz w:val="22"/>
                <w:szCs w:val="22"/>
              </w:rPr>
              <w:t xml:space="preserve">principales temáticas de la agenda internacional de nuestros días y sus componentes y lógicas. </w:t>
            </w:r>
          </w:p>
          <w:p w:rsidR="00BD1EED" w:rsidRPr="00450D19" w:rsidRDefault="00BD1EED"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7. Conocer</w:t>
            </w:r>
            <w:r w:rsidR="008A4C11">
              <w:rPr>
                <w:rFonts w:ascii="Arial" w:hAnsi="Arial" w:cs="Arial"/>
                <w:color w:val="0F243E" w:themeColor="text2" w:themeShade="80"/>
                <w:sz w:val="22"/>
                <w:szCs w:val="22"/>
              </w:rPr>
              <w:t xml:space="preserve"> los elementos constitutivos de la política exterior. </w:t>
            </w:r>
          </w:p>
          <w:p w:rsidR="00BD1EED"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8. Conocer la diplomacia y entender sus estrategias y dinámicas principales. </w:t>
            </w:r>
          </w:p>
          <w:p w:rsidR="008A4C11"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9. Conocer la política exterior de Colombia y las relaciones exteriores del país. </w:t>
            </w:r>
          </w:p>
          <w:p w:rsidR="008A4C11" w:rsidRPr="00450D19" w:rsidRDefault="008A4C11" w:rsidP="008A4C11">
            <w:pPr>
              <w:rPr>
                <w:rFonts w:ascii="Arial" w:hAnsi="Arial" w:cs="Arial"/>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PROBLEMAS A RESOLVER:</w:t>
            </w:r>
          </w:p>
        </w:tc>
      </w:tr>
      <w:tr w:rsidR="009D3B04" w:rsidRPr="00450D19" w:rsidTr="00CC21F3">
        <w:tc>
          <w:tcPr>
            <w:tcW w:w="9740" w:type="dxa"/>
          </w:tcPr>
          <w:p w:rsidR="008A4C11" w:rsidRDefault="008A4C11" w:rsidP="00F0200A">
            <w:pPr>
              <w:spacing w:line="360" w:lineRule="auto"/>
              <w:rPr>
                <w:rFonts w:ascii="Arial" w:hAnsi="Arial" w:cs="Arial"/>
                <w:color w:val="0F243E" w:themeColor="text2" w:themeShade="80"/>
                <w:sz w:val="22"/>
                <w:szCs w:val="22"/>
              </w:rPr>
            </w:pPr>
          </w:p>
          <w:p w:rsidR="009603E2" w:rsidRPr="00450D19" w:rsidRDefault="009603E2"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¿Cuáles son los </w:t>
            </w:r>
            <w:r w:rsidR="00BD1EED" w:rsidRPr="00450D19">
              <w:rPr>
                <w:rFonts w:ascii="Arial" w:hAnsi="Arial" w:cs="Arial"/>
                <w:color w:val="0F243E" w:themeColor="text2" w:themeShade="80"/>
                <w:sz w:val="22"/>
                <w:szCs w:val="22"/>
              </w:rPr>
              <w:t>términos y conceptos básicos de</w:t>
            </w:r>
            <w:r w:rsidR="008A4C11">
              <w:rPr>
                <w:rFonts w:ascii="Arial" w:hAnsi="Arial" w:cs="Arial"/>
                <w:color w:val="0F243E" w:themeColor="text2" w:themeShade="80"/>
                <w:sz w:val="22"/>
                <w:szCs w:val="22"/>
              </w:rPr>
              <w:t xml:space="preserve"> </w:t>
            </w:r>
            <w:r w:rsidR="00BD1EED" w:rsidRPr="00450D19">
              <w:rPr>
                <w:rFonts w:ascii="Arial" w:hAnsi="Arial" w:cs="Arial"/>
                <w:color w:val="0F243E" w:themeColor="text2" w:themeShade="80"/>
                <w:sz w:val="22"/>
                <w:szCs w:val="22"/>
              </w:rPr>
              <w:t>l</w:t>
            </w:r>
            <w:r w:rsidR="008A4C11">
              <w:rPr>
                <w:rFonts w:ascii="Arial" w:hAnsi="Arial" w:cs="Arial"/>
                <w:color w:val="0F243E" w:themeColor="text2" w:themeShade="80"/>
                <w:sz w:val="22"/>
                <w:szCs w:val="22"/>
              </w:rPr>
              <w:t>as</w:t>
            </w:r>
            <w:r w:rsidR="00BD1EED" w:rsidRPr="00450D19">
              <w:rPr>
                <w:rFonts w:ascii="Arial" w:hAnsi="Arial" w:cs="Arial"/>
                <w:color w:val="0F243E" w:themeColor="text2" w:themeShade="80"/>
                <w:sz w:val="22"/>
                <w:szCs w:val="22"/>
              </w:rPr>
              <w:t xml:space="preserve"> </w:t>
            </w:r>
            <w:r w:rsidR="008A4C11">
              <w:rPr>
                <w:rFonts w:ascii="Arial" w:hAnsi="Arial" w:cs="Arial"/>
                <w:color w:val="0F243E" w:themeColor="text2" w:themeShade="80"/>
                <w:sz w:val="22"/>
                <w:szCs w:val="22"/>
              </w:rPr>
              <w:t>Relaciones Internacionales</w:t>
            </w:r>
            <w:r w:rsidRPr="00450D19">
              <w:rPr>
                <w:rFonts w:ascii="Arial" w:hAnsi="Arial" w:cs="Arial"/>
                <w:color w:val="0F243E" w:themeColor="text2" w:themeShade="80"/>
                <w:sz w:val="22"/>
                <w:szCs w:val="22"/>
              </w:rPr>
              <w:t>?</w:t>
            </w:r>
          </w:p>
          <w:p w:rsidR="009D3B04" w:rsidRPr="00450D19" w:rsidRDefault="008A4C11"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¿Qué marcos analíticos proponen los paradigmas y teorías de las Relaciones Internacionales</w:t>
            </w:r>
            <w:r w:rsidR="00845AF4" w:rsidRPr="00450D19">
              <w:rPr>
                <w:rFonts w:ascii="Arial" w:hAnsi="Arial" w:cs="Arial"/>
                <w:color w:val="0F243E" w:themeColor="text2" w:themeShade="80"/>
                <w:sz w:val="22"/>
                <w:szCs w:val="22"/>
              </w:rPr>
              <w:t>?</w:t>
            </w:r>
          </w:p>
          <w:p w:rsidR="00845AF4" w:rsidRPr="00450D19" w:rsidRDefault="00845AF4"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021100" w:rsidRPr="00450D19">
              <w:rPr>
                <w:rFonts w:ascii="Arial" w:hAnsi="Arial" w:cs="Arial"/>
                <w:color w:val="0F243E" w:themeColor="text2" w:themeShade="80"/>
                <w:sz w:val="22"/>
                <w:szCs w:val="22"/>
              </w:rPr>
              <w:t xml:space="preserve">Cuáles son los principales </w:t>
            </w:r>
            <w:r w:rsidR="008A4C11">
              <w:rPr>
                <w:rFonts w:ascii="Arial" w:hAnsi="Arial" w:cs="Arial"/>
                <w:color w:val="0F243E" w:themeColor="text2" w:themeShade="80"/>
                <w:sz w:val="22"/>
                <w:szCs w:val="22"/>
              </w:rPr>
              <w:t>actores del sistema internacional</w:t>
            </w:r>
            <w:r w:rsidRPr="00450D19">
              <w:rPr>
                <w:rFonts w:ascii="Arial" w:hAnsi="Arial" w:cs="Arial"/>
                <w:color w:val="0F243E" w:themeColor="text2" w:themeShade="80"/>
                <w:sz w:val="22"/>
                <w:szCs w:val="22"/>
              </w:rPr>
              <w:t>?</w:t>
            </w:r>
          </w:p>
          <w:p w:rsidR="00845AF4" w:rsidRPr="00450D19" w:rsidRDefault="00FF5370"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021100" w:rsidRPr="00450D19">
              <w:rPr>
                <w:rFonts w:ascii="Arial" w:hAnsi="Arial" w:cs="Arial"/>
                <w:color w:val="0F243E" w:themeColor="text2" w:themeShade="80"/>
                <w:sz w:val="22"/>
                <w:szCs w:val="22"/>
              </w:rPr>
              <w:t xml:space="preserve">Cuáles son los principales hitos de la historia </w:t>
            </w:r>
            <w:r w:rsidR="00A57BC5">
              <w:rPr>
                <w:rFonts w:ascii="Arial" w:hAnsi="Arial" w:cs="Arial"/>
                <w:color w:val="0F243E" w:themeColor="text2" w:themeShade="80"/>
                <w:sz w:val="22"/>
                <w:szCs w:val="22"/>
              </w:rPr>
              <w:t>que han configurado el mundo de nuestros días</w:t>
            </w:r>
            <w:r w:rsidRPr="00450D19">
              <w:rPr>
                <w:rFonts w:ascii="Arial" w:hAnsi="Arial" w:cs="Arial"/>
                <w:color w:val="0F243E" w:themeColor="text2" w:themeShade="80"/>
                <w:sz w:val="22"/>
                <w:szCs w:val="22"/>
              </w:rPr>
              <w:t>?</w:t>
            </w:r>
          </w:p>
          <w:p w:rsidR="00E678E3" w:rsidRDefault="001C070E"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Cómo puede entenderse e interpr</w:t>
            </w:r>
            <w:r w:rsidR="00E678E3">
              <w:rPr>
                <w:rFonts w:ascii="Arial" w:hAnsi="Arial" w:cs="Arial"/>
                <w:color w:val="0F243E" w:themeColor="text2" w:themeShade="80"/>
                <w:sz w:val="22"/>
                <w:szCs w:val="22"/>
              </w:rPr>
              <w:t>etarse el derecho internacional?</w:t>
            </w:r>
          </w:p>
          <w:p w:rsidR="001C070E" w:rsidRPr="00450D19" w:rsidRDefault="00E678E3"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 xml:space="preserve">¿En qué consisten </w:t>
            </w:r>
            <w:r w:rsidR="00A57BC5">
              <w:rPr>
                <w:rFonts w:ascii="Arial" w:hAnsi="Arial" w:cs="Arial"/>
                <w:color w:val="0F243E" w:themeColor="text2" w:themeShade="80"/>
                <w:sz w:val="22"/>
                <w:szCs w:val="22"/>
              </w:rPr>
              <w:t>los regímenes internacionales</w:t>
            </w:r>
            <w:r w:rsidR="001C070E" w:rsidRPr="00450D19">
              <w:rPr>
                <w:rFonts w:ascii="Arial" w:hAnsi="Arial" w:cs="Arial"/>
                <w:color w:val="0F243E" w:themeColor="text2" w:themeShade="80"/>
                <w:sz w:val="22"/>
                <w:szCs w:val="22"/>
              </w:rPr>
              <w:t xml:space="preserve">? </w:t>
            </w:r>
          </w:p>
          <w:p w:rsidR="001C070E" w:rsidRPr="00450D19" w:rsidRDefault="001C070E"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Cuáles son los temas de la agenda internacional de nuestros días</w:t>
            </w:r>
            <w:r w:rsidRPr="00450D19">
              <w:rPr>
                <w:rFonts w:ascii="Arial" w:hAnsi="Arial" w:cs="Arial"/>
                <w:color w:val="0F243E" w:themeColor="text2" w:themeShade="80"/>
                <w:sz w:val="22"/>
                <w:szCs w:val="22"/>
              </w:rPr>
              <w:t>?</w:t>
            </w:r>
          </w:p>
          <w:p w:rsidR="00FF5370" w:rsidRPr="00450D19" w:rsidRDefault="00526589"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Cómo pueden interpretarse los hechos de la coyuntura internacional actual</w:t>
            </w:r>
            <w:r w:rsidRPr="00450D19">
              <w:rPr>
                <w:rFonts w:ascii="Arial" w:hAnsi="Arial" w:cs="Arial"/>
                <w:color w:val="0F243E" w:themeColor="text2" w:themeShade="80"/>
                <w:sz w:val="22"/>
                <w:szCs w:val="22"/>
              </w:rPr>
              <w:t>?</w:t>
            </w:r>
          </w:p>
          <w:p w:rsidR="00526589" w:rsidRPr="00450D19" w:rsidRDefault="00021100"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Qué es política exterior</w:t>
            </w:r>
            <w:r w:rsidR="00526589" w:rsidRPr="00450D19">
              <w:rPr>
                <w:rFonts w:ascii="Arial" w:hAnsi="Arial" w:cs="Arial"/>
                <w:color w:val="0F243E" w:themeColor="text2" w:themeShade="80"/>
                <w:sz w:val="22"/>
                <w:szCs w:val="22"/>
              </w:rPr>
              <w:t>?</w:t>
            </w:r>
          </w:p>
          <w:p w:rsidR="00526589" w:rsidRPr="00450D19" w:rsidRDefault="00A57BC5" w:rsidP="00F0200A">
            <w:pPr>
              <w:spacing w:line="360" w:lineRule="auto"/>
              <w:rPr>
                <w:rFonts w:ascii="Arial" w:hAnsi="Arial" w:cs="Arial"/>
                <w:color w:val="0F243E" w:themeColor="text2" w:themeShade="80"/>
                <w:sz w:val="22"/>
                <w:szCs w:val="22"/>
              </w:rPr>
            </w:pPr>
            <w:r>
              <w:rPr>
                <w:rFonts w:ascii="Arial" w:hAnsi="Arial" w:cs="Arial"/>
                <w:color w:val="0F243E" w:themeColor="text2" w:themeShade="80"/>
                <w:sz w:val="22"/>
                <w:szCs w:val="22"/>
              </w:rPr>
              <w:t>¿Qué características tiene la política exterior de Colombia?</w:t>
            </w:r>
          </w:p>
          <w:p w:rsidR="004A5E6B" w:rsidRPr="00450D19" w:rsidRDefault="004A5E6B"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Cómo pueden describirse las relaciones exteriores de Colombia</w:t>
            </w:r>
            <w:r w:rsidRPr="00450D19">
              <w:rPr>
                <w:rFonts w:ascii="Arial" w:hAnsi="Arial" w:cs="Arial"/>
                <w:color w:val="0F243E" w:themeColor="text2" w:themeShade="80"/>
                <w:sz w:val="22"/>
                <w:szCs w:val="22"/>
              </w:rPr>
              <w:t>?</w:t>
            </w:r>
          </w:p>
          <w:p w:rsidR="009D3B04" w:rsidRDefault="00590836" w:rsidP="00A57BC5">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w:t>
            </w:r>
            <w:r w:rsidR="00A57BC5">
              <w:rPr>
                <w:rFonts w:ascii="Arial" w:hAnsi="Arial" w:cs="Arial"/>
                <w:color w:val="0F243E" w:themeColor="text2" w:themeShade="80"/>
                <w:sz w:val="22"/>
                <w:szCs w:val="22"/>
              </w:rPr>
              <w:t>Bajo qué aristas analíticas puede ser entendida la diplomacia</w:t>
            </w:r>
            <w:r w:rsidRPr="00450D19">
              <w:rPr>
                <w:rFonts w:ascii="Arial" w:hAnsi="Arial" w:cs="Arial"/>
                <w:color w:val="0F243E" w:themeColor="text2" w:themeShade="80"/>
                <w:sz w:val="22"/>
                <w:szCs w:val="22"/>
              </w:rPr>
              <w:t>?</w:t>
            </w:r>
            <w:r w:rsidR="00D81A1A" w:rsidRPr="00450D19">
              <w:rPr>
                <w:rFonts w:ascii="Arial" w:hAnsi="Arial" w:cs="Arial"/>
                <w:color w:val="0F243E" w:themeColor="text2" w:themeShade="80"/>
                <w:sz w:val="22"/>
                <w:szCs w:val="22"/>
              </w:rPr>
              <w:t xml:space="preserve"> </w:t>
            </w:r>
          </w:p>
          <w:p w:rsidR="00A57BC5" w:rsidRPr="00450D19" w:rsidRDefault="00A57BC5" w:rsidP="00A57BC5">
            <w:pPr>
              <w:spacing w:line="360" w:lineRule="auto"/>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COMPETENCIAS BÁSICAS / ESPECÍFICAS/ ÉNFASIS:</w:t>
            </w:r>
          </w:p>
        </w:tc>
      </w:tr>
      <w:tr w:rsidR="009D3B04" w:rsidRPr="00450D19" w:rsidTr="00CC21F3">
        <w:tc>
          <w:tcPr>
            <w:tcW w:w="9740" w:type="dxa"/>
          </w:tcPr>
          <w:p w:rsidR="0090535F" w:rsidRPr="00450D19" w:rsidRDefault="0090535F" w:rsidP="00F0200A">
            <w:pPr>
              <w:spacing w:line="360" w:lineRule="auto"/>
              <w:rPr>
                <w:rFonts w:ascii="Arial" w:hAnsi="Arial" w:cs="Arial"/>
                <w:b/>
                <w:color w:val="0F243E"/>
                <w:sz w:val="22"/>
                <w:szCs w:val="22"/>
              </w:rPr>
            </w:pPr>
          </w:p>
          <w:p w:rsidR="00F3531E" w:rsidRPr="00450D19" w:rsidRDefault="0090535F" w:rsidP="00F0200A">
            <w:pPr>
              <w:spacing w:line="360" w:lineRule="auto"/>
              <w:rPr>
                <w:rFonts w:ascii="Arial" w:hAnsi="Arial" w:cs="Arial"/>
                <w:b/>
                <w:color w:val="0F243E"/>
                <w:sz w:val="22"/>
                <w:szCs w:val="22"/>
              </w:rPr>
            </w:pPr>
            <w:r w:rsidRPr="00450D19">
              <w:rPr>
                <w:rFonts w:ascii="Arial" w:hAnsi="Arial" w:cs="Arial"/>
                <w:b/>
                <w:color w:val="0F243E"/>
                <w:sz w:val="22"/>
                <w:szCs w:val="22"/>
              </w:rPr>
              <w:t xml:space="preserve">Competencias básicas: </w:t>
            </w:r>
          </w:p>
          <w:p w:rsidR="00F3531E" w:rsidRPr="00450D19" w:rsidRDefault="00F3531E" w:rsidP="00F0200A">
            <w:pPr>
              <w:spacing w:line="360" w:lineRule="auto"/>
              <w:rPr>
                <w:rFonts w:ascii="Arial" w:hAnsi="Arial" w:cs="Arial"/>
                <w:b/>
                <w:color w:val="0F243E"/>
                <w:sz w:val="22"/>
                <w:szCs w:val="22"/>
              </w:rPr>
            </w:pPr>
          </w:p>
          <w:p w:rsidR="0090535F" w:rsidRPr="00450D19" w:rsidRDefault="00172EBC" w:rsidP="00F0200A">
            <w:pPr>
              <w:spacing w:line="360" w:lineRule="auto"/>
              <w:rPr>
                <w:rFonts w:ascii="Arial" w:hAnsi="Arial" w:cs="Arial"/>
                <w:color w:val="0F243E"/>
                <w:sz w:val="22"/>
                <w:szCs w:val="22"/>
              </w:rPr>
            </w:pPr>
            <w:r w:rsidRPr="00450D19">
              <w:rPr>
                <w:rFonts w:ascii="Arial" w:hAnsi="Arial" w:cs="Arial"/>
                <w:color w:val="0F243E"/>
                <w:sz w:val="22"/>
                <w:szCs w:val="22"/>
              </w:rPr>
              <w:t xml:space="preserve">1. </w:t>
            </w:r>
            <w:r w:rsidR="00F3531E" w:rsidRPr="00450D19">
              <w:rPr>
                <w:rFonts w:ascii="Arial" w:hAnsi="Arial" w:cs="Arial"/>
                <w:color w:val="0F243E"/>
                <w:sz w:val="22"/>
                <w:szCs w:val="22"/>
              </w:rPr>
              <w:t xml:space="preserve">Se comunica </w:t>
            </w:r>
            <w:r w:rsidR="00FF18C9" w:rsidRPr="00450D19">
              <w:rPr>
                <w:rFonts w:ascii="Arial" w:hAnsi="Arial" w:cs="Arial"/>
                <w:color w:val="0F243E"/>
                <w:sz w:val="22"/>
                <w:szCs w:val="22"/>
              </w:rPr>
              <w:t xml:space="preserve">con claridad, tanto de manera verbal, </w:t>
            </w:r>
            <w:r w:rsidR="00F3531E" w:rsidRPr="00450D19">
              <w:rPr>
                <w:rFonts w:ascii="Arial" w:hAnsi="Arial" w:cs="Arial"/>
                <w:color w:val="0F243E"/>
                <w:sz w:val="22"/>
                <w:szCs w:val="22"/>
              </w:rPr>
              <w:t>como por escrito</w:t>
            </w:r>
            <w:r w:rsidR="00FF18C9" w:rsidRPr="00450D19">
              <w:rPr>
                <w:rFonts w:ascii="Arial" w:hAnsi="Arial" w:cs="Arial"/>
                <w:color w:val="0F243E"/>
                <w:sz w:val="22"/>
                <w:szCs w:val="22"/>
              </w:rPr>
              <w:t>, y hace un uso adecuado de la gramática y el léxico.</w:t>
            </w:r>
          </w:p>
          <w:p w:rsidR="00F3531E" w:rsidRPr="00450D19" w:rsidRDefault="00172EBC" w:rsidP="00F0200A">
            <w:pPr>
              <w:spacing w:line="360" w:lineRule="auto"/>
              <w:rPr>
                <w:rFonts w:ascii="Arial" w:hAnsi="Arial" w:cs="Arial"/>
                <w:color w:val="0F243E"/>
                <w:sz w:val="22"/>
                <w:szCs w:val="22"/>
              </w:rPr>
            </w:pPr>
            <w:r w:rsidRPr="00450D19">
              <w:rPr>
                <w:rFonts w:ascii="Arial" w:hAnsi="Arial" w:cs="Arial"/>
                <w:color w:val="0F243E"/>
                <w:sz w:val="22"/>
                <w:szCs w:val="22"/>
              </w:rPr>
              <w:t xml:space="preserve">2. </w:t>
            </w:r>
            <w:r w:rsidR="00F3531E" w:rsidRPr="00450D19">
              <w:rPr>
                <w:rFonts w:ascii="Arial" w:hAnsi="Arial" w:cs="Arial"/>
                <w:color w:val="0F243E"/>
                <w:sz w:val="22"/>
                <w:szCs w:val="22"/>
              </w:rPr>
              <w:t>Emite ideas completas y coherentes sobre las temáticas de análisis.</w:t>
            </w:r>
          </w:p>
          <w:p w:rsidR="0090535F" w:rsidRPr="00450D19" w:rsidRDefault="0090535F" w:rsidP="00F0200A">
            <w:pPr>
              <w:spacing w:line="360" w:lineRule="auto"/>
              <w:rPr>
                <w:rFonts w:ascii="Arial" w:hAnsi="Arial" w:cs="Arial"/>
                <w:color w:val="2F2F2F"/>
                <w:sz w:val="22"/>
                <w:szCs w:val="22"/>
                <w:shd w:val="clear" w:color="auto" w:fill="FFFFFF"/>
              </w:rPr>
            </w:pPr>
          </w:p>
          <w:p w:rsidR="0090535F" w:rsidRDefault="0090535F" w:rsidP="00F0200A">
            <w:pPr>
              <w:spacing w:line="360" w:lineRule="auto"/>
              <w:rPr>
                <w:rFonts w:ascii="Arial" w:hAnsi="Arial" w:cs="Arial"/>
                <w:b/>
                <w:color w:val="2F2F2F"/>
                <w:sz w:val="22"/>
                <w:szCs w:val="22"/>
                <w:shd w:val="clear" w:color="auto" w:fill="FFFFFF"/>
              </w:rPr>
            </w:pPr>
            <w:r w:rsidRPr="00450D19">
              <w:rPr>
                <w:rFonts w:ascii="Arial" w:hAnsi="Arial" w:cs="Arial"/>
                <w:b/>
                <w:color w:val="2F2F2F"/>
                <w:sz w:val="22"/>
                <w:szCs w:val="22"/>
                <w:shd w:val="clear" w:color="auto" w:fill="FFFFFF"/>
              </w:rPr>
              <w:t xml:space="preserve">Competencias específicas: </w:t>
            </w:r>
          </w:p>
          <w:p w:rsidR="00191584" w:rsidRPr="00191584" w:rsidRDefault="00191584" w:rsidP="00F0200A">
            <w:pPr>
              <w:spacing w:line="360" w:lineRule="auto"/>
              <w:rPr>
                <w:rFonts w:ascii="Arial" w:hAnsi="Arial" w:cs="Arial"/>
                <w:color w:val="2F2F2F"/>
                <w:sz w:val="22"/>
                <w:szCs w:val="22"/>
                <w:shd w:val="clear" w:color="auto" w:fill="FFFFFF"/>
              </w:rPr>
            </w:pPr>
          </w:p>
          <w:p w:rsidR="00DF37F1"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Comprende los conceptos básicos de la disciplina de las Relaciones Internacionales. </w:t>
            </w:r>
          </w:p>
          <w:p w:rsidR="00DF37F1"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Usa los términos y conceptos básicos de la disciplina de las Relaciones Internacionales.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Entiende en qué consiste la asignatura que cursa y su pertinencia para su formación.</w:t>
            </w:r>
          </w:p>
          <w:p w:rsidR="00DF37F1" w:rsidRPr="00191584" w:rsidRDefault="00191584"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C</w:t>
            </w:r>
            <w:r w:rsidR="00DF37F1" w:rsidRPr="00191584">
              <w:rPr>
                <w:rFonts w:ascii="Arial" w:hAnsi="Arial" w:cs="Arial"/>
                <w:shd w:val="clear" w:color="auto" w:fill="FFFFFF"/>
              </w:rPr>
              <w:t>onoce las teorías y paradigmas principales de las Relaciones Internacionales.</w:t>
            </w:r>
          </w:p>
          <w:p w:rsidR="00DF37F1"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 xml:space="preserve">Conoce los elementos constitutivos y marcos analíticos de las principales teorías de las Relaciones Internacionales.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Utiliza los marcos conceptuales y teóricos </w:t>
            </w:r>
            <w:r w:rsidR="00191584" w:rsidRPr="00191584">
              <w:rPr>
                <w:rFonts w:ascii="Arial" w:hAnsi="Arial" w:cs="Arial"/>
              </w:rPr>
              <w:t>de las teorías de las Relaciones Internacionales</w:t>
            </w:r>
            <w:r w:rsidRPr="00191584">
              <w:rPr>
                <w:rFonts w:ascii="Arial" w:hAnsi="Arial" w:cs="Arial"/>
              </w:rPr>
              <w:t xml:space="preserve"> para analizar la realidad internacional.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Conoce el concepto y los componentes fundamentales del Derecho Internacional Público.</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Expresa ideas analíticas de la realidad internacional apelando a los conceptos y teorías de las Relaciones Internacionales.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Entiende el papel y las limitaciones del derecho internacional público.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Conoce la definición de Estado y los elementos constitutivos del Estado.</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Conoce cuáles son principales actores no estatales del sistema internacional y s</w:t>
            </w:r>
            <w:r w:rsidR="00191584" w:rsidRPr="00191584">
              <w:rPr>
                <w:rFonts w:ascii="Arial" w:hAnsi="Arial" w:cs="Arial"/>
                <w:shd w:val="clear" w:color="auto" w:fill="FFFFFF"/>
              </w:rPr>
              <w:t>us características principales.</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lastRenderedPageBreak/>
              <w:t xml:space="preserve">Conoce los principales hechos históricos que han configurado el mundo contemporáneo.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 xml:space="preserve">Entiende el origen y las lógicas del marco internacional actual.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Conoce la definición de regímenes internacionales.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Conoce los principales regímenes internacionales de nuestros días.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rPr>
              <w:t xml:space="preserve">Conoce las limitaciones y oportunidades que se derivan de los regímenes internacionales.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Conoce cuales son los principales modelos de toma de decisiones</w:t>
            </w:r>
            <w:r w:rsidR="00191584" w:rsidRPr="00191584">
              <w:rPr>
                <w:rFonts w:ascii="Arial" w:hAnsi="Arial" w:cs="Arial"/>
                <w:shd w:val="clear" w:color="auto" w:fill="FFFFFF"/>
              </w:rPr>
              <w:t xml:space="preserve">.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 xml:space="preserve">Conoce qué es política exterior.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 xml:space="preserve">Conoce en qué consiste la diplomacia. </w:t>
            </w:r>
          </w:p>
          <w:p w:rsidR="00191584" w:rsidRPr="00191584" w:rsidRDefault="00DF37F1" w:rsidP="00191584">
            <w:pPr>
              <w:pStyle w:val="Prrafodelista"/>
              <w:numPr>
                <w:ilvl w:val="0"/>
                <w:numId w:val="19"/>
              </w:numPr>
              <w:spacing w:line="360" w:lineRule="auto"/>
              <w:rPr>
                <w:rFonts w:ascii="Arial" w:hAnsi="Arial" w:cs="Arial"/>
              </w:rPr>
            </w:pPr>
            <w:r w:rsidRPr="00191584">
              <w:rPr>
                <w:rFonts w:ascii="Arial" w:hAnsi="Arial" w:cs="Arial"/>
                <w:shd w:val="clear" w:color="auto" w:fill="FFFFFF"/>
              </w:rPr>
              <w:t xml:space="preserve">Conoce a grandes rasgos en qué consiste la política exterior de diversos Estados del mundo. </w:t>
            </w:r>
          </w:p>
          <w:p w:rsidR="00191584"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Aplica herramientas de análisis para abordar la comp</w:t>
            </w:r>
            <w:r w:rsidR="00191584" w:rsidRPr="00191584">
              <w:rPr>
                <w:rFonts w:ascii="Arial" w:hAnsi="Arial" w:cs="Arial"/>
                <w:shd w:val="clear" w:color="auto" w:fill="FFFFFF"/>
              </w:rPr>
              <w:t>rensión de la política exterior</w:t>
            </w:r>
          </w:p>
          <w:p w:rsidR="00191584"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Identifica quiénes son los agentes que formulan, implementan y evalúan l</w:t>
            </w:r>
            <w:r w:rsidR="00191584" w:rsidRPr="00191584">
              <w:rPr>
                <w:rFonts w:ascii="Arial" w:hAnsi="Arial" w:cs="Arial"/>
                <w:shd w:val="clear" w:color="auto" w:fill="FFFFFF"/>
              </w:rPr>
              <w:t>a política exterior colombiana.</w:t>
            </w:r>
          </w:p>
          <w:p w:rsidR="00191584"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Conoce las prioridades geográficas de la política exterior colombiana.</w:t>
            </w:r>
          </w:p>
          <w:p w:rsidR="00191584"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Conoce las prioridades temáticas de l</w:t>
            </w:r>
            <w:r w:rsidR="00191584" w:rsidRPr="00191584">
              <w:rPr>
                <w:rFonts w:ascii="Arial" w:hAnsi="Arial" w:cs="Arial"/>
                <w:shd w:val="clear" w:color="auto" w:fill="FFFFFF"/>
              </w:rPr>
              <w:t>a política exterior colombiana.</w:t>
            </w:r>
          </w:p>
          <w:p w:rsidR="00191584" w:rsidRPr="00191584"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Conoce las etapas históricas de la política exterior colombiana.</w:t>
            </w:r>
          </w:p>
          <w:p w:rsidR="00DF37F1" w:rsidRDefault="00DF37F1" w:rsidP="00191584">
            <w:pPr>
              <w:pStyle w:val="Prrafodelista"/>
              <w:numPr>
                <w:ilvl w:val="0"/>
                <w:numId w:val="19"/>
              </w:numPr>
              <w:spacing w:line="360" w:lineRule="auto"/>
              <w:rPr>
                <w:rFonts w:ascii="Arial" w:hAnsi="Arial" w:cs="Arial"/>
                <w:shd w:val="clear" w:color="auto" w:fill="FFFFFF"/>
              </w:rPr>
            </w:pPr>
            <w:r w:rsidRPr="00191584">
              <w:rPr>
                <w:rFonts w:ascii="Arial" w:hAnsi="Arial" w:cs="Arial"/>
                <w:shd w:val="clear" w:color="auto" w:fill="FFFFFF"/>
              </w:rPr>
              <w:t>Conoce las principales características d</w:t>
            </w:r>
            <w:r w:rsidR="00191584" w:rsidRPr="00191584">
              <w:rPr>
                <w:rFonts w:ascii="Arial" w:hAnsi="Arial" w:cs="Arial"/>
                <w:shd w:val="clear" w:color="auto" w:fill="FFFFFF"/>
              </w:rPr>
              <w:t>e las relaciones exteriores de c</w:t>
            </w:r>
            <w:r w:rsidRPr="00191584">
              <w:rPr>
                <w:rFonts w:ascii="Arial" w:hAnsi="Arial" w:cs="Arial"/>
                <w:shd w:val="clear" w:color="auto" w:fill="FFFFFF"/>
              </w:rPr>
              <w:t xml:space="preserve">olombiana. </w:t>
            </w:r>
          </w:p>
          <w:p w:rsidR="00191584" w:rsidRPr="00191584" w:rsidRDefault="00191584" w:rsidP="00191584">
            <w:pPr>
              <w:pStyle w:val="Prrafodelista"/>
              <w:spacing w:line="360" w:lineRule="auto"/>
              <w:rPr>
                <w:rFonts w:ascii="Arial" w:hAnsi="Arial" w:cs="Arial"/>
                <w:shd w:val="clear" w:color="auto" w:fill="FFFFFF"/>
              </w:rPr>
            </w:pPr>
          </w:p>
          <w:p w:rsidR="0090535F" w:rsidRPr="00450D19" w:rsidRDefault="0090535F" w:rsidP="00F0200A">
            <w:pPr>
              <w:spacing w:line="360" w:lineRule="auto"/>
              <w:rPr>
                <w:rFonts w:ascii="Arial" w:hAnsi="Arial" w:cs="Arial"/>
                <w:b/>
                <w:color w:val="0F243E"/>
                <w:sz w:val="22"/>
                <w:szCs w:val="22"/>
              </w:rPr>
            </w:pPr>
            <w:r w:rsidRPr="00450D19">
              <w:rPr>
                <w:rFonts w:ascii="Arial" w:hAnsi="Arial" w:cs="Arial"/>
                <w:b/>
                <w:color w:val="0F243E"/>
                <w:sz w:val="22"/>
                <w:szCs w:val="22"/>
              </w:rPr>
              <w:t xml:space="preserve">Competencias de énfasis: </w:t>
            </w:r>
          </w:p>
          <w:p w:rsidR="000560E8" w:rsidRPr="00450D19" w:rsidRDefault="000560E8" w:rsidP="00F0200A">
            <w:pPr>
              <w:spacing w:line="360" w:lineRule="auto"/>
              <w:rPr>
                <w:rFonts w:ascii="Arial" w:hAnsi="Arial" w:cs="Arial"/>
                <w:b/>
                <w:sz w:val="22"/>
                <w:szCs w:val="22"/>
              </w:rPr>
            </w:pPr>
          </w:p>
          <w:p w:rsidR="001115E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Intelectuales</w:t>
            </w:r>
            <w:r w:rsidRPr="00450D19">
              <w:rPr>
                <w:rFonts w:ascii="Arial" w:hAnsi="Arial" w:cs="Arial"/>
                <w:b/>
              </w:rPr>
              <w:t>:</w:t>
            </w:r>
            <w:r w:rsidRPr="00450D19">
              <w:rPr>
                <w:rFonts w:ascii="Arial" w:hAnsi="Arial" w:cs="Arial"/>
              </w:rPr>
              <w:t xml:space="preserve"> </w:t>
            </w:r>
          </w:p>
          <w:p w:rsidR="000560E8"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Tiene criterio para tomar decisiones en situaciones derivadas del comercio internacional. </w:t>
            </w:r>
          </w:p>
          <w:p w:rsidR="000560E8"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Es creativo con su trabajo académico. </w:t>
            </w:r>
          </w:p>
          <w:p w:rsidR="000560E8"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rPr>
              <w:t>Cuenta con criterio y orden lógico para la solución de problemas.</w:t>
            </w:r>
          </w:p>
          <w:p w:rsidR="000560E8"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rPr>
              <w:t>Cultiva con las actividades de la clase la memoria, la atención y la concentración.</w:t>
            </w:r>
          </w:p>
          <w:p w:rsidR="001115E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Personales</w:t>
            </w:r>
            <w:r w:rsidRPr="00450D19">
              <w:rPr>
                <w:rFonts w:ascii="Arial" w:hAnsi="Arial" w:cs="Arial"/>
              </w:rPr>
              <w:t xml:space="preserve">: </w:t>
            </w:r>
          </w:p>
          <w:p w:rsidR="001115EA" w:rsidRPr="00450D19" w:rsidRDefault="001115EA" w:rsidP="00DF37F1">
            <w:pPr>
              <w:pStyle w:val="Prrafodelista"/>
              <w:numPr>
                <w:ilvl w:val="0"/>
                <w:numId w:val="8"/>
              </w:numPr>
              <w:spacing w:after="0" w:line="360" w:lineRule="auto"/>
              <w:jc w:val="both"/>
              <w:rPr>
                <w:rFonts w:ascii="Arial" w:hAnsi="Arial" w:cs="Arial"/>
              </w:rPr>
            </w:pPr>
            <w:r w:rsidRPr="00450D19">
              <w:rPr>
                <w:rFonts w:ascii="Arial" w:hAnsi="Arial" w:cs="Arial"/>
              </w:rPr>
              <w:lastRenderedPageBreak/>
              <w:t xml:space="preserve">Evidencia, a través de sus </w:t>
            </w:r>
            <w:r w:rsidR="00F50869" w:rsidRPr="00450D19">
              <w:rPr>
                <w:rFonts w:ascii="Arial" w:hAnsi="Arial" w:cs="Arial"/>
              </w:rPr>
              <w:t>disertaciones</w:t>
            </w:r>
            <w:r w:rsidRPr="00450D19">
              <w:rPr>
                <w:rFonts w:ascii="Arial" w:hAnsi="Arial" w:cs="Arial"/>
              </w:rPr>
              <w:t xml:space="preserve"> sobre los temas de la materia, que cuenta con sentido ético. </w:t>
            </w:r>
          </w:p>
          <w:p w:rsidR="001115EA" w:rsidRPr="00450D19" w:rsidRDefault="001115EA" w:rsidP="00DF37F1">
            <w:pPr>
              <w:pStyle w:val="Prrafodelista"/>
              <w:numPr>
                <w:ilvl w:val="0"/>
                <w:numId w:val="8"/>
              </w:numPr>
              <w:spacing w:after="0" w:line="360" w:lineRule="auto"/>
              <w:jc w:val="both"/>
              <w:rPr>
                <w:rFonts w:ascii="Arial" w:hAnsi="Arial" w:cs="Arial"/>
              </w:rPr>
            </w:pPr>
            <w:r w:rsidRPr="00450D19">
              <w:rPr>
                <w:rFonts w:ascii="Arial" w:hAnsi="Arial" w:cs="Arial"/>
              </w:rPr>
              <w:t>Interactúa y se expresa comprobando que cuenta con dominio personal e inteligencia emocional.</w:t>
            </w:r>
          </w:p>
          <w:p w:rsidR="000560E8" w:rsidRPr="00450D19" w:rsidRDefault="001115E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Hace evidente, a través de su receptividad y de su actitud frente al estudio, que cuenta con una adecuada capacidad de </w:t>
            </w:r>
            <w:r w:rsidR="000560E8" w:rsidRPr="00450D19">
              <w:rPr>
                <w:rFonts w:ascii="Arial" w:hAnsi="Arial" w:cs="Arial"/>
              </w:rPr>
              <w:t>adaptación al cambio.</w:t>
            </w:r>
          </w:p>
          <w:p w:rsidR="001115E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Interpersonales</w:t>
            </w:r>
            <w:r w:rsidRPr="00450D19">
              <w:rPr>
                <w:rFonts w:ascii="Arial" w:hAnsi="Arial" w:cs="Arial"/>
              </w:rPr>
              <w:t xml:space="preserve">: </w:t>
            </w:r>
          </w:p>
          <w:p w:rsidR="001115EA" w:rsidRPr="00450D19" w:rsidRDefault="001115EA" w:rsidP="00DF37F1">
            <w:pPr>
              <w:pStyle w:val="Prrafodelista"/>
              <w:numPr>
                <w:ilvl w:val="0"/>
                <w:numId w:val="8"/>
              </w:numPr>
              <w:spacing w:after="0" w:line="360" w:lineRule="auto"/>
              <w:jc w:val="both"/>
              <w:rPr>
                <w:rFonts w:ascii="Arial" w:hAnsi="Arial" w:cs="Arial"/>
              </w:rPr>
            </w:pPr>
            <w:r w:rsidRPr="00450D19">
              <w:rPr>
                <w:rFonts w:ascii="Arial" w:hAnsi="Arial" w:cs="Arial"/>
                <w:i/>
              </w:rPr>
              <w:t>Se comunica con sus compañeros de manera asertiva, considerada y respetuosa</w:t>
            </w:r>
            <w:r w:rsidRPr="00450D19">
              <w:rPr>
                <w:rFonts w:ascii="Arial" w:hAnsi="Arial" w:cs="Arial"/>
              </w:rPr>
              <w:t>.</w:t>
            </w:r>
          </w:p>
          <w:p w:rsidR="001115EA" w:rsidRPr="00450D19" w:rsidRDefault="001115EA" w:rsidP="00DF37F1">
            <w:pPr>
              <w:pStyle w:val="Prrafodelista"/>
              <w:numPr>
                <w:ilvl w:val="0"/>
                <w:numId w:val="8"/>
              </w:numPr>
              <w:spacing w:after="0" w:line="360" w:lineRule="auto"/>
              <w:jc w:val="both"/>
              <w:rPr>
                <w:rFonts w:ascii="Arial" w:hAnsi="Arial" w:cs="Arial"/>
              </w:rPr>
            </w:pPr>
            <w:r w:rsidRPr="00450D19">
              <w:rPr>
                <w:rFonts w:ascii="Arial" w:hAnsi="Arial" w:cs="Arial"/>
              </w:rPr>
              <w:t>Demuestra liderazgo con sus actitudes.</w:t>
            </w:r>
          </w:p>
          <w:p w:rsidR="00435D6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Organizacionales</w:t>
            </w:r>
            <w:r w:rsidRPr="00450D19">
              <w:rPr>
                <w:rFonts w:ascii="Arial" w:hAnsi="Arial" w:cs="Arial"/>
              </w:rPr>
              <w:t xml:space="preserve">: </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Cuida los espacios académicos en los que participa.</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Es cuidadoso y aseado en los salones de clase.</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Tiene una buena disposición de colaboración y servicio. </w:t>
            </w:r>
          </w:p>
          <w:p w:rsidR="00435D6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Tecnológicas</w:t>
            </w:r>
            <w:r w:rsidRPr="00450D19">
              <w:rPr>
                <w:rFonts w:ascii="Arial" w:hAnsi="Arial" w:cs="Arial"/>
              </w:rPr>
              <w:t xml:space="preserve">: </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Hace un adecuado uso del aula virtual. </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Demuestra manejo de las herramientas tecnológicas par</w:t>
            </w:r>
            <w:r w:rsidR="00F50869" w:rsidRPr="00450D19">
              <w:rPr>
                <w:rFonts w:ascii="Arial" w:hAnsi="Arial" w:cs="Arial"/>
              </w:rPr>
              <w:t>a</w:t>
            </w:r>
            <w:r w:rsidRPr="00450D19">
              <w:rPr>
                <w:rFonts w:ascii="Arial" w:hAnsi="Arial" w:cs="Arial"/>
              </w:rPr>
              <w:t xml:space="preserve"> enriquecer sus trabajos y ser creativo. </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Maneja adecuadamente la net-etiquete. </w:t>
            </w:r>
          </w:p>
          <w:p w:rsidR="00435D6A" w:rsidRPr="00450D19" w:rsidRDefault="000560E8" w:rsidP="00DF37F1">
            <w:pPr>
              <w:pStyle w:val="Prrafodelista"/>
              <w:numPr>
                <w:ilvl w:val="0"/>
                <w:numId w:val="8"/>
              </w:numPr>
              <w:spacing w:after="0" w:line="360" w:lineRule="auto"/>
              <w:jc w:val="both"/>
              <w:rPr>
                <w:rFonts w:ascii="Arial" w:hAnsi="Arial" w:cs="Arial"/>
              </w:rPr>
            </w:pPr>
            <w:r w:rsidRPr="00450D19">
              <w:rPr>
                <w:rFonts w:ascii="Arial" w:hAnsi="Arial" w:cs="Arial"/>
                <w:b/>
                <w:i/>
              </w:rPr>
              <w:t>Empresariales y para el emprendimiento</w:t>
            </w:r>
            <w:r w:rsidRPr="00450D19">
              <w:rPr>
                <w:rFonts w:ascii="Arial" w:hAnsi="Arial" w:cs="Arial"/>
              </w:rPr>
              <w:t>:</w:t>
            </w:r>
          </w:p>
          <w:p w:rsidR="00435D6A"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Demuestra con sus inquietudes o consultas que tiene una actitud emprendedora. </w:t>
            </w:r>
          </w:p>
          <w:p w:rsidR="00A94EB7" w:rsidRPr="00450D19" w:rsidRDefault="00435D6A" w:rsidP="00DF37F1">
            <w:pPr>
              <w:pStyle w:val="Prrafodelista"/>
              <w:numPr>
                <w:ilvl w:val="0"/>
                <w:numId w:val="8"/>
              </w:numPr>
              <w:spacing w:after="0" w:line="360" w:lineRule="auto"/>
              <w:jc w:val="both"/>
              <w:rPr>
                <w:rFonts w:ascii="Arial" w:hAnsi="Arial" w:cs="Arial"/>
              </w:rPr>
            </w:pPr>
            <w:r w:rsidRPr="00450D19">
              <w:rPr>
                <w:rFonts w:ascii="Arial" w:hAnsi="Arial" w:cs="Arial"/>
              </w:rPr>
              <w:t xml:space="preserve">Enlaza los temas de la clase con la realidad inmediata y empresarial. </w:t>
            </w:r>
          </w:p>
          <w:p w:rsidR="0090535F" w:rsidRPr="00450D19" w:rsidRDefault="0090535F" w:rsidP="00F0200A">
            <w:pPr>
              <w:spacing w:line="360" w:lineRule="auto"/>
              <w:rPr>
                <w:rFonts w:ascii="Arial" w:hAnsi="Arial" w:cs="Arial"/>
                <w:sz w:val="22"/>
                <w:szCs w:val="22"/>
              </w:rPr>
            </w:pPr>
          </w:p>
          <w:p w:rsidR="009D3B04" w:rsidRPr="00450D19" w:rsidRDefault="009D3B04" w:rsidP="00F0200A">
            <w:pPr>
              <w:spacing w:line="360" w:lineRule="auto"/>
              <w:jc w:val="both"/>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5646D0">
            <w:pPr>
              <w:spacing w:line="276"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DISCIPLINAS QUE SE INTEGRAN:</w:t>
            </w:r>
          </w:p>
        </w:tc>
      </w:tr>
      <w:tr w:rsidR="009D3B04" w:rsidRPr="00450D19" w:rsidTr="00CC21F3">
        <w:tc>
          <w:tcPr>
            <w:tcW w:w="9740" w:type="dxa"/>
          </w:tcPr>
          <w:p w:rsidR="00A94EB7" w:rsidRPr="002B2B37" w:rsidRDefault="00A94EB7" w:rsidP="002B2B37">
            <w:pPr>
              <w:pStyle w:val="Prrafodelista"/>
              <w:numPr>
                <w:ilvl w:val="0"/>
                <w:numId w:val="4"/>
              </w:numPr>
              <w:rPr>
                <w:rFonts w:ascii="Arial" w:hAnsi="Arial" w:cs="Arial"/>
              </w:rPr>
            </w:pPr>
            <w:r w:rsidRPr="002B2B37">
              <w:rPr>
                <w:rFonts w:ascii="Arial" w:hAnsi="Arial" w:cs="Arial"/>
              </w:rPr>
              <w:t>Economía</w:t>
            </w:r>
          </w:p>
          <w:p w:rsidR="00A94EB7" w:rsidRPr="00450D19" w:rsidRDefault="00A94EB7" w:rsidP="00435D6A">
            <w:pPr>
              <w:pStyle w:val="Prrafodelista"/>
              <w:numPr>
                <w:ilvl w:val="0"/>
                <w:numId w:val="4"/>
              </w:numPr>
              <w:rPr>
                <w:rFonts w:ascii="Arial" w:hAnsi="Arial" w:cs="Arial"/>
              </w:rPr>
            </w:pPr>
            <w:r w:rsidRPr="00450D19">
              <w:rPr>
                <w:rFonts w:ascii="Arial" w:hAnsi="Arial" w:cs="Arial"/>
              </w:rPr>
              <w:t>Relaciones Internacionales</w:t>
            </w:r>
          </w:p>
          <w:p w:rsidR="00A94EB7" w:rsidRPr="00450D19" w:rsidRDefault="00A94EB7" w:rsidP="00435D6A">
            <w:pPr>
              <w:pStyle w:val="Prrafodelista"/>
              <w:numPr>
                <w:ilvl w:val="0"/>
                <w:numId w:val="4"/>
              </w:numPr>
              <w:rPr>
                <w:rFonts w:ascii="Arial" w:hAnsi="Arial" w:cs="Arial"/>
              </w:rPr>
            </w:pPr>
            <w:r w:rsidRPr="00450D19">
              <w:rPr>
                <w:rFonts w:ascii="Arial" w:hAnsi="Arial" w:cs="Arial"/>
              </w:rPr>
              <w:t>Negocios Internacionales</w:t>
            </w:r>
          </w:p>
          <w:p w:rsidR="00A94EB7" w:rsidRPr="00450D19" w:rsidRDefault="00A94EB7" w:rsidP="00435D6A">
            <w:pPr>
              <w:pStyle w:val="Prrafodelista"/>
              <w:numPr>
                <w:ilvl w:val="0"/>
                <w:numId w:val="4"/>
              </w:numPr>
              <w:rPr>
                <w:rFonts w:ascii="Arial" w:hAnsi="Arial" w:cs="Arial"/>
              </w:rPr>
            </w:pPr>
            <w:r w:rsidRPr="00450D19">
              <w:rPr>
                <w:rFonts w:ascii="Arial" w:hAnsi="Arial" w:cs="Arial"/>
              </w:rPr>
              <w:t>Ciencia Política</w:t>
            </w:r>
          </w:p>
          <w:p w:rsidR="009D3B04" w:rsidRPr="00450D19" w:rsidRDefault="00A94EB7" w:rsidP="00435D6A">
            <w:pPr>
              <w:pStyle w:val="Prrafodelista"/>
              <w:numPr>
                <w:ilvl w:val="0"/>
                <w:numId w:val="4"/>
              </w:numPr>
              <w:rPr>
                <w:rFonts w:ascii="Arial" w:hAnsi="Arial" w:cs="Arial"/>
              </w:rPr>
            </w:pPr>
            <w:r w:rsidRPr="00450D19">
              <w:rPr>
                <w:rFonts w:ascii="Arial" w:hAnsi="Arial" w:cs="Arial"/>
              </w:rPr>
              <w:t>Sociología</w:t>
            </w:r>
            <w:r w:rsidR="00E33CA9" w:rsidRPr="00450D19">
              <w:rPr>
                <w:rFonts w:ascii="Arial" w:hAnsi="Arial" w:cs="Arial"/>
              </w:rPr>
              <w:t xml:space="preserve">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E33CA9">
        <w:tc>
          <w:tcPr>
            <w:tcW w:w="9054" w:type="dxa"/>
            <w:shd w:val="clear" w:color="auto" w:fill="365F91" w:themeFill="accent1" w:themeFillShade="BF"/>
          </w:tcPr>
          <w:p w:rsidR="009D3B04" w:rsidRPr="00450D19" w:rsidRDefault="005307D9"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CONTENIDOS PROGRAMÁTICOS:</w:t>
            </w:r>
          </w:p>
        </w:tc>
      </w:tr>
      <w:tr w:rsidR="009D3B04" w:rsidRPr="00450D19" w:rsidTr="00E33CA9">
        <w:trPr>
          <w:trHeight w:val="417"/>
        </w:trPr>
        <w:tc>
          <w:tcPr>
            <w:tcW w:w="9054" w:type="dxa"/>
          </w:tcPr>
          <w:p w:rsidR="006F6E1F" w:rsidRDefault="006F6E1F" w:rsidP="006F6E1F">
            <w:pPr>
              <w:rPr>
                <w:rFonts w:ascii="Arial" w:hAnsi="Arial" w:cs="Arial"/>
                <w:color w:val="0F243E" w:themeColor="text2" w:themeShade="80"/>
              </w:rPr>
            </w:pPr>
          </w:p>
          <w:p w:rsidR="006F6E1F" w:rsidRPr="002B2B37" w:rsidRDefault="006F6E1F" w:rsidP="006F6E1F">
            <w:pPr>
              <w:rPr>
                <w:rFonts w:ascii="Arial" w:hAnsi="Arial" w:cs="Arial"/>
                <w:color w:val="0F243E" w:themeColor="text2" w:themeShade="80"/>
                <w:sz w:val="22"/>
                <w:szCs w:val="22"/>
              </w:rPr>
            </w:pPr>
          </w:p>
          <w:p w:rsidR="00BC679F" w:rsidRPr="002B2B37" w:rsidRDefault="009C417E" w:rsidP="002B2B37">
            <w:pPr>
              <w:rPr>
                <w:rFonts w:ascii="Arial" w:hAnsi="Arial" w:cs="Arial"/>
                <w:sz w:val="22"/>
                <w:szCs w:val="22"/>
              </w:rPr>
            </w:pPr>
            <w:r w:rsidRPr="002B2B37">
              <w:rPr>
                <w:rFonts w:ascii="Arial" w:hAnsi="Arial" w:cs="Arial"/>
                <w:sz w:val="22"/>
                <w:szCs w:val="22"/>
              </w:rPr>
              <w:t xml:space="preserve">I. Unidad uno: </w:t>
            </w:r>
            <w:r w:rsidR="002B2B37" w:rsidRPr="002B2B37">
              <w:rPr>
                <w:rFonts w:ascii="Arial" w:hAnsi="Arial" w:cs="Arial"/>
                <w:sz w:val="22"/>
                <w:szCs w:val="22"/>
              </w:rPr>
              <w:t>Conceptos principales y básicos de las Relaciones Internacionales</w:t>
            </w:r>
            <w:r w:rsidRPr="002B2B37">
              <w:rPr>
                <w:rFonts w:ascii="Arial" w:hAnsi="Arial" w:cs="Arial"/>
                <w:sz w:val="22"/>
                <w:szCs w:val="22"/>
              </w:rPr>
              <w:t xml:space="preserve">. </w:t>
            </w:r>
          </w:p>
          <w:p w:rsidR="00BC679F" w:rsidRPr="002B2B37" w:rsidRDefault="00BC679F" w:rsidP="00F0200A">
            <w:pPr>
              <w:spacing w:line="360" w:lineRule="auto"/>
              <w:jc w:val="both"/>
              <w:rPr>
                <w:rFonts w:ascii="Arial" w:hAnsi="Arial" w:cs="Arial"/>
                <w:sz w:val="22"/>
                <w:szCs w:val="22"/>
              </w:rPr>
            </w:pPr>
          </w:p>
          <w:p w:rsidR="002B2B37" w:rsidRPr="002B2B37" w:rsidRDefault="009C417E" w:rsidP="002B2B37">
            <w:pPr>
              <w:rPr>
                <w:rFonts w:ascii="Arial" w:hAnsi="Arial" w:cs="Arial"/>
                <w:color w:val="0F243E" w:themeColor="text2" w:themeShade="80"/>
                <w:sz w:val="22"/>
                <w:szCs w:val="22"/>
              </w:rPr>
            </w:pPr>
            <w:r w:rsidRPr="002B2B37">
              <w:rPr>
                <w:rFonts w:ascii="Arial" w:hAnsi="Arial" w:cs="Arial"/>
                <w:sz w:val="22"/>
                <w:szCs w:val="22"/>
              </w:rPr>
              <w:t xml:space="preserve">II. Unidad dos: </w:t>
            </w:r>
            <w:r w:rsidR="002B2B37" w:rsidRPr="002B2B37">
              <w:rPr>
                <w:rFonts w:ascii="Arial" w:hAnsi="Arial" w:cs="Arial"/>
                <w:sz w:val="22"/>
                <w:szCs w:val="22"/>
              </w:rPr>
              <w:t>Teorías y paradigmas de las Relaciones Internacionales.</w:t>
            </w:r>
          </w:p>
          <w:p w:rsidR="00BC679F" w:rsidRPr="002B2B37" w:rsidRDefault="00BC679F" w:rsidP="00F0200A">
            <w:pPr>
              <w:spacing w:line="360" w:lineRule="auto"/>
              <w:jc w:val="both"/>
              <w:rPr>
                <w:rFonts w:ascii="Arial" w:hAnsi="Arial" w:cs="Arial"/>
                <w:sz w:val="22"/>
                <w:szCs w:val="22"/>
              </w:rPr>
            </w:pPr>
          </w:p>
          <w:p w:rsidR="009C417E" w:rsidRPr="002B2B37" w:rsidRDefault="002B2B37" w:rsidP="00F0200A">
            <w:pPr>
              <w:spacing w:line="360" w:lineRule="auto"/>
              <w:jc w:val="both"/>
              <w:rPr>
                <w:rFonts w:ascii="Arial" w:hAnsi="Arial" w:cs="Arial"/>
                <w:sz w:val="22"/>
                <w:szCs w:val="22"/>
              </w:rPr>
            </w:pPr>
            <w:r w:rsidRPr="002B2B37">
              <w:rPr>
                <w:rFonts w:ascii="Arial" w:hAnsi="Arial" w:cs="Arial"/>
                <w:sz w:val="22"/>
                <w:szCs w:val="22"/>
              </w:rPr>
              <w:t>III. Unidad tres: Derecho Internacional Público.</w:t>
            </w:r>
          </w:p>
          <w:p w:rsidR="009C417E" w:rsidRPr="002B2B37" w:rsidRDefault="009C417E" w:rsidP="00F0200A">
            <w:pPr>
              <w:spacing w:line="360" w:lineRule="auto"/>
              <w:jc w:val="both"/>
              <w:rPr>
                <w:rFonts w:ascii="Arial" w:hAnsi="Arial" w:cs="Arial"/>
                <w:sz w:val="22"/>
                <w:szCs w:val="22"/>
              </w:rPr>
            </w:pPr>
          </w:p>
          <w:p w:rsidR="00BC679F" w:rsidRPr="002B2B37" w:rsidRDefault="009C417E" w:rsidP="00F0200A">
            <w:pPr>
              <w:spacing w:line="360" w:lineRule="auto"/>
              <w:jc w:val="both"/>
              <w:rPr>
                <w:rFonts w:ascii="Arial" w:hAnsi="Arial" w:cs="Arial"/>
                <w:sz w:val="22"/>
                <w:szCs w:val="22"/>
              </w:rPr>
            </w:pPr>
            <w:r w:rsidRPr="002B2B37">
              <w:rPr>
                <w:rFonts w:ascii="Arial" w:hAnsi="Arial" w:cs="Arial"/>
                <w:sz w:val="22"/>
                <w:szCs w:val="22"/>
              </w:rPr>
              <w:t xml:space="preserve">IV. Unidad cuatro: </w:t>
            </w:r>
            <w:r w:rsidR="002B2B37" w:rsidRPr="002B2B37">
              <w:rPr>
                <w:rFonts w:ascii="Arial" w:hAnsi="Arial" w:cs="Arial"/>
                <w:sz w:val="22"/>
                <w:szCs w:val="22"/>
              </w:rPr>
              <w:t>Actores del sistema internacional.</w:t>
            </w:r>
          </w:p>
          <w:p w:rsidR="002B2B37" w:rsidRPr="002B2B37" w:rsidRDefault="002B2B37" w:rsidP="00F0200A">
            <w:pPr>
              <w:spacing w:line="360" w:lineRule="auto"/>
              <w:jc w:val="both"/>
              <w:rPr>
                <w:rFonts w:ascii="Arial" w:hAnsi="Arial" w:cs="Arial"/>
                <w:sz w:val="22"/>
                <w:szCs w:val="22"/>
              </w:rPr>
            </w:pPr>
          </w:p>
          <w:p w:rsidR="002B2B37" w:rsidRPr="002B2B37" w:rsidRDefault="009C417E" w:rsidP="00F0200A">
            <w:pPr>
              <w:spacing w:line="360" w:lineRule="auto"/>
              <w:jc w:val="both"/>
              <w:rPr>
                <w:rFonts w:ascii="Arial" w:hAnsi="Arial" w:cs="Arial"/>
                <w:i/>
                <w:sz w:val="22"/>
                <w:szCs w:val="22"/>
              </w:rPr>
            </w:pPr>
            <w:r w:rsidRPr="002B2B37">
              <w:rPr>
                <w:rFonts w:ascii="Arial" w:hAnsi="Arial" w:cs="Arial"/>
                <w:sz w:val="22"/>
                <w:szCs w:val="22"/>
              </w:rPr>
              <w:t xml:space="preserve">V. Unidad cinco: </w:t>
            </w:r>
            <w:r w:rsidR="002B2B37" w:rsidRPr="002B2B37">
              <w:rPr>
                <w:rFonts w:ascii="Arial" w:hAnsi="Arial" w:cs="Arial"/>
                <w:color w:val="0F243E" w:themeColor="text2" w:themeShade="80"/>
                <w:sz w:val="22"/>
                <w:szCs w:val="22"/>
              </w:rPr>
              <w:t>Historia de las Relaciones Internacionales. Desarrollo histórico del sistema internacional.</w:t>
            </w:r>
          </w:p>
          <w:p w:rsidR="002B2B37" w:rsidRPr="002B2B37" w:rsidRDefault="002B2B37" w:rsidP="00F0200A">
            <w:pPr>
              <w:spacing w:line="360" w:lineRule="auto"/>
              <w:jc w:val="both"/>
              <w:rPr>
                <w:rFonts w:ascii="Arial" w:hAnsi="Arial" w:cs="Arial"/>
                <w:i/>
                <w:sz w:val="22"/>
                <w:szCs w:val="22"/>
              </w:rPr>
            </w:pPr>
          </w:p>
          <w:p w:rsidR="002B2B37" w:rsidRPr="002B2B37" w:rsidRDefault="009C417E" w:rsidP="002B2B37">
            <w:pPr>
              <w:rPr>
                <w:rFonts w:ascii="Arial" w:hAnsi="Arial" w:cs="Arial"/>
                <w:color w:val="0F243E" w:themeColor="text2" w:themeShade="80"/>
                <w:sz w:val="22"/>
                <w:szCs w:val="22"/>
              </w:rPr>
            </w:pPr>
            <w:r w:rsidRPr="002B2B37">
              <w:rPr>
                <w:rFonts w:ascii="Arial" w:hAnsi="Arial" w:cs="Arial"/>
                <w:sz w:val="22"/>
                <w:szCs w:val="22"/>
              </w:rPr>
              <w:t xml:space="preserve">VI. Unidad seis: </w:t>
            </w:r>
            <w:r w:rsidR="002B2B37" w:rsidRPr="002B2B37">
              <w:rPr>
                <w:rFonts w:ascii="Arial" w:hAnsi="Arial" w:cs="Arial"/>
                <w:color w:val="0F243E" w:themeColor="text2" w:themeShade="80"/>
                <w:sz w:val="22"/>
                <w:szCs w:val="22"/>
              </w:rPr>
              <w:t>Regímenes internacionales y organizaciones internacionales.</w:t>
            </w:r>
          </w:p>
          <w:p w:rsidR="00BC679F" w:rsidRPr="002B2B37" w:rsidRDefault="00BC679F" w:rsidP="00F0200A">
            <w:pPr>
              <w:spacing w:line="360" w:lineRule="auto"/>
              <w:jc w:val="both"/>
              <w:rPr>
                <w:rFonts w:ascii="Arial" w:hAnsi="Arial" w:cs="Arial"/>
                <w:sz w:val="22"/>
                <w:szCs w:val="22"/>
              </w:rPr>
            </w:pPr>
          </w:p>
          <w:p w:rsidR="002B2B37" w:rsidRPr="002B2B37" w:rsidRDefault="009C417E" w:rsidP="008E3E0F">
            <w:pPr>
              <w:jc w:val="both"/>
              <w:rPr>
                <w:rFonts w:ascii="Arial" w:hAnsi="Arial" w:cs="Arial"/>
                <w:color w:val="0F243E" w:themeColor="text2" w:themeShade="80"/>
                <w:sz w:val="22"/>
                <w:szCs w:val="22"/>
              </w:rPr>
            </w:pPr>
            <w:r w:rsidRPr="002B2B37">
              <w:rPr>
                <w:rFonts w:ascii="Arial" w:hAnsi="Arial" w:cs="Arial"/>
                <w:sz w:val="22"/>
                <w:szCs w:val="22"/>
              </w:rPr>
              <w:t xml:space="preserve">VII. Unidad siete: </w:t>
            </w:r>
            <w:r w:rsidR="002B2B37" w:rsidRPr="002B2B37">
              <w:rPr>
                <w:rFonts w:ascii="Arial" w:hAnsi="Arial" w:cs="Arial"/>
                <w:color w:val="0F243E" w:themeColor="text2" w:themeShade="80"/>
                <w:sz w:val="22"/>
                <w:szCs w:val="22"/>
              </w:rPr>
              <w:t xml:space="preserve">Sistema internacional contemporáneo. temáticas medulares: terrorismo, fundamentalismo, armamentismo, guerras y conflictos, medioambiente, crecimiento poblacional, política económica internacional y comercio internacional. </w:t>
            </w:r>
          </w:p>
          <w:p w:rsidR="009C417E" w:rsidRPr="002B2B37" w:rsidRDefault="009C417E" w:rsidP="00F0200A">
            <w:pPr>
              <w:spacing w:line="360" w:lineRule="auto"/>
              <w:jc w:val="both"/>
              <w:rPr>
                <w:rFonts w:ascii="Arial" w:hAnsi="Arial" w:cs="Arial"/>
                <w:sz w:val="22"/>
                <w:szCs w:val="22"/>
              </w:rPr>
            </w:pPr>
          </w:p>
          <w:p w:rsidR="002B2B37" w:rsidRPr="002B2B37" w:rsidRDefault="009C417E" w:rsidP="002B2B37">
            <w:pPr>
              <w:rPr>
                <w:rFonts w:ascii="Arial" w:hAnsi="Arial" w:cs="Arial"/>
                <w:color w:val="0F243E" w:themeColor="text2" w:themeShade="80"/>
                <w:sz w:val="22"/>
                <w:szCs w:val="22"/>
              </w:rPr>
            </w:pPr>
            <w:r w:rsidRPr="002B2B37">
              <w:rPr>
                <w:rFonts w:ascii="Arial" w:hAnsi="Arial" w:cs="Arial"/>
                <w:sz w:val="22"/>
                <w:szCs w:val="22"/>
              </w:rPr>
              <w:t xml:space="preserve">VIII. Unidad ocho: </w:t>
            </w:r>
            <w:r w:rsidR="002B2B37" w:rsidRPr="002B2B37">
              <w:rPr>
                <w:rFonts w:ascii="Arial" w:hAnsi="Arial" w:cs="Arial"/>
                <w:color w:val="0F243E" w:themeColor="text2" w:themeShade="80"/>
                <w:sz w:val="22"/>
                <w:szCs w:val="22"/>
              </w:rPr>
              <w:t>Modelos de toma de decisiones</w:t>
            </w:r>
            <w:r w:rsidR="00D40EFE">
              <w:rPr>
                <w:rFonts w:ascii="Arial" w:hAnsi="Arial" w:cs="Arial"/>
                <w:color w:val="0F243E" w:themeColor="text2" w:themeShade="80"/>
                <w:sz w:val="22"/>
                <w:szCs w:val="22"/>
              </w:rPr>
              <w:t>.</w:t>
            </w:r>
          </w:p>
          <w:p w:rsidR="002B2B37" w:rsidRPr="002B2B37" w:rsidRDefault="002B2B37" w:rsidP="00F0200A">
            <w:pPr>
              <w:spacing w:line="360" w:lineRule="auto"/>
              <w:jc w:val="both"/>
              <w:rPr>
                <w:rFonts w:ascii="Arial" w:hAnsi="Arial" w:cs="Arial"/>
                <w:sz w:val="22"/>
                <w:szCs w:val="22"/>
              </w:rPr>
            </w:pPr>
          </w:p>
          <w:p w:rsidR="001A1E42" w:rsidRPr="002B2B37" w:rsidRDefault="001A1E42" w:rsidP="00F0200A">
            <w:pPr>
              <w:spacing w:line="360" w:lineRule="auto"/>
              <w:jc w:val="both"/>
              <w:rPr>
                <w:rFonts w:ascii="Arial" w:hAnsi="Arial" w:cs="Arial"/>
                <w:color w:val="0F243E" w:themeColor="text2" w:themeShade="80"/>
                <w:sz w:val="22"/>
                <w:szCs w:val="22"/>
              </w:rPr>
            </w:pPr>
            <w:r w:rsidRPr="002B2B37">
              <w:rPr>
                <w:rFonts w:ascii="Arial" w:hAnsi="Arial" w:cs="Arial"/>
                <w:sz w:val="22"/>
                <w:szCs w:val="22"/>
              </w:rPr>
              <w:t xml:space="preserve">IX. </w:t>
            </w:r>
            <w:r w:rsidR="002B2B37" w:rsidRPr="002B2B37">
              <w:rPr>
                <w:rFonts w:ascii="Arial" w:hAnsi="Arial" w:cs="Arial"/>
                <w:sz w:val="22"/>
                <w:szCs w:val="22"/>
              </w:rPr>
              <w:t xml:space="preserve">Unidad nueve: </w:t>
            </w:r>
            <w:r w:rsidR="002B2B37" w:rsidRPr="002B2B37">
              <w:rPr>
                <w:rFonts w:ascii="Arial" w:hAnsi="Arial" w:cs="Arial"/>
                <w:color w:val="0F243E" w:themeColor="text2" w:themeShade="80"/>
                <w:sz w:val="22"/>
                <w:szCs w:val="22"/>
              </w:rPr>
              <w:t>Política exterior y diplomacia. Factores sistémicos, políticas exteriores relevantes.</w:t>
            </w:r>
          </w:p>
          <w:p w:rsidR="002B2B37" w:rsidRPr="002B2B37" w:rsidRDefault="002B2B37" w:rsidP="00F0200A">
            <w:pPr>
              <w:spacing w:line="360" w:lineRule="auto"/>
              <w:jc w:val="both"/>
              <w:rPr>
                <w:rFonts w:ascii="Arial" w:hAnsi="Arial" w:cs="Arial"/>
                <w:color w:val="0F243E" w:themeColor="text2" w:themeShade="80"/>
                <w:sz w:val="22"/>
                <w:szCs w:val="22"/>
              </w:rPr>
            </w:pPr>
          </w:p>
          <w:p w:rsidR="002B2B37" w:rsidRPr="002B2B37" w:rsidRDefault="006F2F7B" w:rsidP="00F0200A">
            <w:pPr>
              <w:spacing w:line="360" w:lineRule="auto"/>
              <w:jc w:val="both"/>
              <w:rPr>
                <w:rFonts w:ascii="Arial" w:hAnsi="Arial" w:cs="Arial"/>
                <w:sz w:val="22"/>
                <w:szCs w:val="22"/>
              </w:rPr>
            </w:pPr>
            <w:r>
              <w:rPr>
                <w:rFonts w:ascii="Arial" w:hAnsi="Arial" w:cs="Arial"/>
                <w:color w:val="0F243E" w:themeColor="text2" w:themeShade="80"/>
                <w:sz w:val="22"/>
                <w:szCs w:val="22"/>
              </w:rPr>
              <w:t>X</w:t>
            </w:r>
            <w:r w:rsidR="002B2B37" w:rsidRPr="002B2B37">
              <w:rPr>
                <w:rFonts w:ascii="Arial" w:hAnsi="Arial" w:cs="Arial"/>
                <w:color w:val="0F243E" w:themeColor="text2" w:themeShade="80"/>
                <w:sz w:val="22"/>
                <w:szCs w:val="22"/>
              </w:rPr>
              <w:t xml:space="preserve">. Unidad diez: Política exterior colombiana y relaciones exteriores de Colombia.  </w:t>
            </w:r>
          </w:p>
          <w:p w:rsidR="00BC679F" w:rsidRPr="00450D19" w:rsidRDefault="00BC679F" w:rsidP="00F0200A">
            <w:pPr>
              <w:spacing w:line="360" w:lineRule="auto"/>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5307D9" w:rsidRPr="00450D19" w:rsidTr="00E525ED">
        <w:tc>
          <w:tcPr>
            <w:tcW w:w="9740" w:type="dxa"/>
            <w:shd w:val="clear" w:color="auto" w:fill="365F91" w:themeFill="accent1" w:themeFillShade="BF"/>
          </w:tcPr>
          <w:p w:rsidR="005307D9" w:rsidRPr="00450D19" w:rsidRDefault="005307D9"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TEORÍAS Y CONCEPTOS:</w:t>
            </w:r>
          </w:p>
        </w:tc>
      </w:tr>
      <w:tr w:rsidR="005307D9" w:rsidRPr="00450D19" w:rsidTr="00E525ED">
        <w:tc>
          <w:tcPr>
            <w:tcW w:w="9740" w:type="dxa"/>
          </w:tcPr>
          <w:p w:rsidR="005307D9" w:rsidRPr="00450D19" w:rsidRDefault="005307D9" w:rsidP="00F0200A">
            <w:pPr>
              <w:spacing w:line="360" w:lineRule="auto"/>
              <w:rPr>
                <w:rFonts w:ascii="Arial" w:hAnsi="Arial" w:cs="Arial"/>
                <w:color w:val="0F243E" w:themeColor="text2" w:themeShade="80"/>
                <w:sz w:val="22"/>
                <w:szCs w:val="22"/>
              </w:rPr>
            </w:pPr>
          </w:p>
          <w:p w:rsidR="001A1E42" w:rsidRDefault="001A1E42" w:rsidP="00F0200A">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Las teorías que servirán de marco teórico a la clase y que serán explicadas en el desarrollo de la asignatura son: </w:t>
            </w:r>
            <w:r w:rsidR="002B2B37">
              <w:rPr>
                <w:rFonts w:ascii="Arial" w:hAnsi="Arial" w:cs="Arial"/>
                <w:color w:val="0F243E" w:themeColor="text2" w:themeShade="80"/>
                <w:sz w:val="22"/>
                <w:szCs w:val="22"/>
              </w:rPr>
              <w:t xml:space="preserve">Teoría Realista, Neorealista, Interdependencia, Interdependencia compleja, </w:t>
            </w:r>
            <w:r w:rsidR="00336274">
              <w:rPr>
                <w:rFonts w:ascii="Arial" w:hAnsi="Arial" w:cs="Arial"/>
                <w:color w:val="0F243E" w:themeColor="text2" w:themeShade="80"/>
                <w:sz w:val="22"/>
                <w:szCs w:val="22"/>
              </w:rPr>
              <w:t>Teoría de la dependencia, Idealismo, Geopolítica, Modelos de toma de decisiones, teorías de la integración y otras teorías de las Relaciones Internacionales (</w:t>
            </w:r>
            <w:r w:rsidR="00336274" w:rsidRPr="00336274">
              <w:rPr>
                <w:rFonts w:ascii="Arial" w:hAnsi="Arial" w:cs="Arial"/>
                <w:i/>
                <w:color w:val="0F243E" w:themeColor="text2" w:themeShade="80"/>
                <w:sz w:val="22"/>
                <w:szCs w:val="22"/>
              </w:rPr>
              <w:t>linkage politics</w:t>
            </w:r>
            <w:r w:rsidR="00336274">
              <w:rPr>
                <w:rFonts w:ascii="Arial" w:hAnsi="Arial" w:cs="Arial"/>
                <w:color w:val="0F243E" w:themeColor="text2" w:themeShade="80"/>
                <w:sz w:val="22"/>
                <w:szCs w:val="22"/>
              </w:rPr>
              <w:t xml:space="preserve">, </w:t>
            </w:r>
            <w:r w:rsidR="006F2F7B">
              <w:rPr>
                <w:rFonts w:ascii="Arial" w:hAnsi="Arial" w:cs="Arial"/>
                <w:color w:val="0F243E" w:themeColor="text2" w:themeShade="80"/>
                <w:sz w:val="22"/>
                <w:szCs w:val="22"/>
              </w:rPr>
              <w:t xml:space="preserve">teorías de la integración, </w:t>
            </w:r>
            <w:r w:rsidR="00336274">
              <w:rPr>
                <w:rFonts w:ascii="Arial" w:hAnsi="Arial" w:cs="Arial"/>
                <w:color w:val="0F243E" w:themeColor="text2" w:themeShade="80"/>
                <w:sz w:val="22"/>
                <w:szCs w:val="22"/>
              </w:rPr>
              <w:t>etc.).</w:t>
            </w:r>
          </w:p>
          <w:p w:rsidR="00336274" w:rsidRDefault="00336274" w:rsidP="00F0200A">
            <w:pPr>
              <w:spacing w:line="360" w:lineRule="auto"/>
              <w:jc w:val="both"/>
              <w:rPr>
                <w:rFonts w:ascii="Arial" w:hAnsi="Arial" w:cs="Arial"/>
                <w:color w:val="0F243E" w:themeColor="text2" w:themeShade="80"/>
                <w:sz w:val="22"/>
                <w:szCs w:val="22"/>
              </w:rPr>
            </w:pP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Conceptos: </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Interdependencia </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Realismo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Neorealismo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Modelos de toma de decisiones</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Idealismo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Geopolítica</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 xml:space="preserve">Estados </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Estados-Nación</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Sistema Internacional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Política Internacional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Política global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Política multinacional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Balance de poder</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Interés 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Regímenes Internacionales</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Bipolarismo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Multipolarismo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Hegemonía</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Conflicto</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Guerra</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Paz</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Alta política</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Baja política</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Agenda internacional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Política exterior</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Derecho internacional</w:t>
            </w:r>
          </w:p>
          <w:p w:rsidR="00336274"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Organizaciones Internacionales</w:t>
            </w:r>
          </w:p>
          <w:p w:rsidR="00336274" w:rsidRPr="00450D19" w:rsidRDefault="00336274" w:rsidP="00F0200A">
            <w:pPr>
              <w:spacing w:line="360" w:lineRule="auto"/>
              <w:jc w:val="both"/>
              <w:rPr>
                <w:rFonts w:ascii="Arial" w:hAnsi="Arial" w:cs="Arial"/>
                <w:color w:val="0F243E" w:themeColor="text2" w:themeShade="80"/>
                <w:sz w:val="22"/>
                <w:szCs w:val="22"/>
              </w:rPr>
            </w:pPr>
            <w:r>
              <w:rPr>
                <w:rFonts w:ascii="Arial" w:hAnsi="Arial" w:cs="Arial"/>
                <w:color w:val="0F243E" w:themeColor="text2" w:themeShade="80"/>
                <w:sz w:val="22"/>
                <w:szCs w:val="22"/>
              </w:rPr>
              <w:t>Política</w:t>
            </w:r>
          </w:p>
          <w:p w:rsidR="001A229D" w:rsidRPr="00450D19" w:rsidRDefault="001A229D" w:rsidP="00F0200A">
            <w:pPr>
              <w:spacing w:line="360" w:lineRule="auto"/>
              <w:jc w:val="both"/>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METODOLOGÍA:</w:t>
            </w:r>
          </w:p>
        </w:tc>
      </w:tr>
      <w:tr w:rsidR="009D3B04" w:rsidRPr="00450D19" w:rsidTr="00CC21F3">
        <w:tc>
          <w:tcPr>
            <w:tcW w:w="9740" w:type="dxa"/>
          </w:tcPr>
          <w:p w:rsidR="00BC679F" w:rsidRPr="00450D19" w:rsidRDefault="00BC679F" w:rsidP="00F0200A">
            <w:pPr>
              <w:spacing w:line="360" w:lineRule="auto"/>
              <w:jc w:val="both"/>
              <w:rPr>
                <w:rFonts w:ascii="Arial" w:hAnsi="Arial" w:cs="Arial"/>
                <w:sz w:val="22"/>
                <w:szCs w:val="22"/>
              </w:rPr>
            </w:pPr>
            <w:r w:rsidRPr="00450D19">
              <w:rPr>
                <w:rFonts w:ascii="Arial" w:hAnsi="Arial" w:cs="Arial"/>
                <w:sz w:val="22"/>
                <w:szCs w:val="22"/>
              </w:rPr>
              <w:t>Con miras a la consecución de los objetivos planteados, la metodología seguida tendrá en cuenta las tres etapas de acceso al conocimiento propuestas por Santo Tomás: ver, juzgar y hacer.</w:t>
            </w:r>
          </w:p>
          <w:p w:rsidR="009D3B04" w:rsidRPr="00450D19" w:rsidRDefault="009D3B04" w:rsidP="00F0200A">
            <w:pPr>
              <w:spacing w:line="360" w:lineRule="auto"/>
              <w:rPr>
                <w:rFonts w:ascii="Arial" w:hAnsi="Arial" w:cs="Arial"/>
                <w:color w:val="0F243E" w:themeColor="text2" w:themeShade="80"/>
                <w:sz w:val="22"/>
                <w:szCs w:val="22"/>
                <w:lang w:val="es-CO"/>
              </w:rPr>
            </w:pPr>
          </w:p>
          <w:p w:rsidR="00EB50DC" w:rsidRPr="00450D19" w:rsidRDefault="00BA37B4" w:rsidP="00F0200A">
            <w:pPr>
              <w:spacing w:line="360" w:lineRule="auto"/>
              <w:jc w:val="both"/>
              <w:rPr>
                <w:rFonts w:ascii="Arial" w:hAnsi="Arial" w:cs="Arial"/>
                <w:sz w:val="22"/>
                <w:szCs w:val="22"/>
                <w:lang w:val="es-MX"/>
              </w:rPr>
            </w:pPr>
            <w:r w:rsidRPr="00450D19">
              <w:rPr>
                <w:rFonts w:ascii="Arial" w:hAnsi="Arial" w:cs="Arial"/>
                <w:sz w:val="22"/>
                <w:szCs w:val="22"/>
                <w:lang w:val="es-MX"/>
              </w:rPr>
              <w:t>La asignatura, como lo demanda la política institucional, es de índole presencial y el trabajo presencial en clase es altamente relevante. También, el estudiante debe efectuar trabajo i</w:t>
            </w:r>
            <w:r w:rsidR="00EB50DC" w:rsidRPr="00450D19">
              <w:rPr>
                <w:rFonts w:ascii="Arial" w:hAnsi="Arial" w:cs="Arial"/>
                <w:sz w:val="22"/>
                <w:szCs w:val="22"/>
                <w:lang w:val="es-MX"/>
              </w:rPr>
              <w:t>ndependiente</w:t>
            </w:r>
            <w:r w:rsidR="00172EBC" w:rsidRPr="00450D19">
              <w:rPr>
                <w:rFonts w:ascii="Arial" w:hAnsi="Arial" w:cs="Arial"/>
                <w:sz w:val="22"/>
                <w:szCs w:val="22"/>
                <w:lang w:val="es-MX"/>
              </w:rPr>
              <w:t xml:space="preserve"> y autónomo</w:t>
            </w:r>
            <w:r w:rsidRPr="00450D19">
              <w:rPr>
                <w:rFonts w:ascii="Arial" w:hAnsi="Arial" w:cs="Arial"/>
                <w:sz w:val="22"/>
                <w:szCs w:val="22"/>
                <w:lang w:val="es-MX"/>
              </w:rPr>
              <w:t>.</w:t>
            </w:r>
          </w:p>
          <w:p w:rsidR="00BA37B4" w:rsidRPr="00450D19" w:rsidRDefault="00BA37B4" w:rsidP="00F0200A">
            <w:pPr>
              <w:spacing w:line="360" w:lineRule="auto"/>
              <w:rPr>
                <w:rFonts w:ascii="Arial" w:hAnsi="Arial" w:cs="Arial"/>
                <w:sz w:val="22"/>
                <w:szCs w:val="22"/>
                <w:lang w:val="es-MX"/>
              </w:rPr>
            </w:pPr>
          </w:p>
          <w:p w:rsidR="00EB50DC" w:rsidRPr="00450D19" w:rsidRDefault="00BA37B4" w:rsidP="00F0200A">
            <w:pPr>
              <w:spacing w:line="360" w:lineRule="auto"/>
              <w:jc w:val="both"/>
              <w:rPr>
                <w:rFonts w:ascii="Arial" w:hAnsi="Arial" w:cs="Arial"/>
                <w:color w:val="0F243E" w:themeColor="text2" w:themeShade="80"/>
                <w:sz w:val="22"/>
                <w:szCs w:val="22"/>
              </w:rPr>
            </w:pPr>
            <w:r w:rsidRPr="00450D19">
              <w:rPr>
                <w:rFonts w:ascii="Arial" w:hAnsi="Arial" w:cs="Arial"/>
                <w:sz w:val="22"/>
                <w:szCs w:val="22"/>
              </w:rPr>
              <w:t xml:space="preserve">Las herramientas metodológicas serán: exposiciones del profesor, </w:t>
            </w:r>
            <w:r w:rsidR="00B67932" w:rsidRPr="00450D19">
              <w:rPr>
                <w:rFonts w:ascii="Arial" w:hAnsi="Arial" w:cs="Arial"/>
                <w:sz w:val="22"/>
                <w:szCs w:val="22"/>
              </w:rPr>
              <w:t xml:space="preserve">juegos, </w:t>
            </w:r>
            <w:r w:rsidRPr="00450D19">
              <w:rPr>
                <w:rFonts w:ascii="Arial" w:hAnsi="Arial" w:cs="Arial"/>
                <w:sz w:val="22"/>
                <w:szCs w:val="22"/>
              </w:rPr>
              <w:t xml:space="preserve">juegos de rol, debates, lecturas especializadas, dialéctica, </w:t>
            </w:r>
            <w:r w:rsidR="00172EBC" w:rsidRPr="00450D19">
              <w:rPr>
                <w:rFonts w:ascii="Arial" w:hAnsi="Arial" w:cs="Arial"/>
                <w:sz w:val="22"/>
                <w:szCs w:val="22"/>
              </w:rPr>
              <w:t xml:space="preserve">seminario alemán, exposiciones de los estudiantes, investigaciones de los estudiantes, </w:t>
            </w:r>
            <w:r w:rsidRPr="00450D19">
              <w:rPr>
                <w:rFonts w:ascii="Arial" w:hAnsi="Arial" w:cs="Arial"/>
                <w:sz w:val="22"/>
                <w:szCs w:val="22"/>
              </w:rPr>
              <w:t xml:space="preserve">presentaciones en medio magnético, videos y conferencias de expertos.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FFFFFF" w:themeColor="background1"/>
                <w:sz w:val="22"/>
                <w:szCs w:val="22"/>
              </w:rPr>
            </w:pPr>
            <w:r w:rsidRPr="00450D19">
              <w:rPr>
                <w:rFonts w:ascii="Arial" w:hAnsi="Arial" w:cs="Arial"/>
                <w:b/>
                <w:color w:val="FFFFFF" w:themeColor="background1"/>
                <w:sz w:val="22"/>
                <w:szCs w:val="22"/>
              </w:rPr>
              <w:t>EVALUACIÓN:</w:t>
            </w:r>
          </w:p>
        </w:tc>
      </w:tr>
      <w:tr w:rsidR="009D3B04" w:rsidRPr="00450D19" w:rsidTr="00CC21F3">
        <w:tc>
          <w:tcPr>
            <w:tcW w:w="9740" w:type="dxa"/>
          </w:tcPr>
          <w:p w:rsidR="00172EBC" w:rsidRPr="00450D19" w:rsidRDefault="00172EBC" w:rsidP="00F0200A">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En cada uno de los tres cortes, la nota de participación será del 60%. En esta nota se computarán las evaluaciones realizadas, como controles de lecturas, indagaciones en clase, trabajos de clase, participación, comportamiento, asistencia y exposiciones.</w:t>
            </w:r>
          </w:p>
          <w:p w:rsidR="00172EBC" w:rsidRPr="00450D19" w:rsidRDefault="00172EBC" w:rsidP="00F0200A">
            <w:pPr>
              <w:spacing w:line="360" w:lineRule="auto"/>
              <w:jc w:val="both"/>
              <w:rPr>
                <w:rFonts w:ascii="Arial" w:hAnsi="Arial" w:cs="Arial"/>
                <w:color w:val="0F243E" w:themeColor="text2" w:themeShade="80"/>
                <w:sz w:val="22"/>
                <w:szCs w:val="22"/>
              </w:rPr>
            </w:pPr>
          </w:p>
          <w:p w:rsidR="00172EBC" w:rsidRPr="00450D19" w:rsidRDefault="00172EBC" w:rsidP="00F0200A">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La nota del primer corte será un ensayo sobre temáticas relativas a la clase. </w:t>
            </w:r>
          </w:p>
          <w:p w:rsidR="00172EBC" w:rsidRPr="00450D19" w:rsidRDefault="00172EBC" w:rsidP="00F0200A">
            <w:pPr>
              <w:spacing w:line="360" w:lineRule="auto"/>
              <w:jc w:val="both"/>
              <w:rPr>
                <w:rFonts w:ascii="Arial" w:hAnsi="Arial" w:cs="Arial"/>
                <w:color w:val="0F243E" w:themeColor="text2" w:themeShade="80"/>
                <w:sz w:val="22"/>
                <w:szCs w:val="22"/>
              </w:rPr>
            </w:pPr>
          </w:p>
          <w:p w:rsidR="00172EBC" w:rsidRPr="00450D19" w:rsidRDefault="00172EBC" w:rsidP="00F0200A">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A más tardar en el segundo corte habrá un producto de televisión o radio sobre temas relacionados con la clase. Los alumnos que quieran presentar este trabajo como nota del primer corte, sólo deben organizarse para cumplir con este cometido.    </w:t>
            </w:r>
          </w:p>
          <w:p w:rsidR="00172EBC" w:rsidRPr="00450D19" w:rsidRDefault="00172EBC" w:rsidP="00F0200A">
            <w:pPr>
              <w:spacing w:line="360" w:lineRule="auto"/>
              <w:jc w:val="both"/>
              <w:rPr>
                <w:rFonts w:ascii="Arial" w:hAnsi="Arial" w:cs="Arial"/>
                <w:color w:val="0F243E" w:themeColor="text2" w:themeShade="80"/>
                <w:sz w:val="22"/>
                <w:szCs w:val="22"/>
              </w:rPr>
            </w:pPr>
          </w:p>
          <w:p w:rsidR="00172EBC" w:rsidRPr="00450D19" w:rsidRDefault="00172EBC" w:rsidP="00F0200A">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Habrá un examen final escrito que será de análisis. </w:t>
            </w:r>
          </w:p>
          <w:p w:rsidR="00172EBC" w:rsidRPr="00450D19" w:rsidRDefault="00172EBC" w:rsidP="00F0200A">
            <w:pPr>
              <w:spacing w:line="360" w:lineRule="auto"/>
              <w:jc w:val="both"/>
              <w:rPr>
                <w:rFonts w:ascii="Arial" w:hAnsi="Arial" w:cs="Arial"/>
                <w:color w:val="0F243E" w:themeColor="text2" w:themeShade="80"/>
                <w:sz w:val="22"/>
                <w:szCs w:val="22"/>
              </w:rPr>
            </w:pPr>
          </w:p>
          <w:p w:rsidR="009D3B04" w:rsidRDefault="00172EBC" w:rsidP="000D13E1">
            <w:pPr>
              <w:spacing w:line="360" w:lineRule="auto"/>
              <w:jc w:val="both"/>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Cada evaluación, incluso los controles de lectura, tiene su propia matriz de evaluación con sus criterios de evaluación respectivos. Estos criterios serán socializados con los estudiantes. En algunos casos se les explicarán los criterios de evaluación antes de las </w:t>
            </w:r>
            <w:r w:rsidRPr="00450D19">
              <w:rPr>
                <w:rFonts w:ascii="Arial" w:hAnsi="Arial" w:cs="Arial"/>
                <w:color w:val="0F243E" w:themeColor="text2" w:themeShade="80"/>
                <w:sz w:val="22"/>
                <w:szCs w:val="22"/>
              </w:rPr>
              <w:lastRenderedPageBreak/>
              <w:t xml:space="preserve">pruebas a evaluar y en otros </w:t>
            </w:r>
            <w:r w:rsidR="000D13E1">
              <w:rPr>
                <w:rFonts w:ascii="Arial" w:hAnsi="Arial" w:cs="Arial"/>
                <w:i/>
                <w:color w:val="0F243E" w:themeColor="text2" w:themeShade="80"/>
                <w:sz w:val="22"/>
                <w:szCs w:val="22"/>
              </w:rPr>
              <w:t xml:space="preserve">ex - </w:t>
            </w:r>
            <w:r w:rsidRPr="00450D19">
              <w:rPr>
                <w:rFonts w:ascii="Arial" w:hAnsi="Arial" w:cs="Arial"/>
                <w:i/>
                <w:color w:val="0F243E" w:themeColor="text2" w:themeShade="80"/>
                <w:sz w:val="22"/>
                <w:szCs w:val="22"/>
              </w:rPr>
              <w:t>post</w:t>
            </w:r>
            <w:r w:rsidRPr="00450D19">
              <w:rPr>
                <w:rFonts w:ascii="Arial" w:hAnsi="Arial" w:cs="Arial"/>
                <w:color w:val="0F243E" w:themeColor="text2" w:themeShade="80"/>
                <w:sz w:val="22"/>
                <w:szCs w:val="22"/>
              </w:rPr>
              <w:t xml:space="preserve"> cuando se les ofrezca la respectiva retroalimentación.</w:t>
            </w:r>
          </w:p>
          <w:p w:rsidR="000D13E1" w:rsidRPr="00450D19" w:rsidRDefault="000D13E1" w:rsidP="000D13E1">
            <w:pPr>
              <w:spacing w:line="360" w:lineRule="auto"/>
              <w:jc w:val="both"/>
              <w:rPr>
                <w:rFonts w:ascii="Arial" w:hAnsi="Arial" w:cs="Arial"/>
                <w:color w:val="0F243E" w:themeColor="text2" w:themeShade="80"/>
                <w:sz w:val="22"/>
                <w:szCs w:val="22"/>
              </w:rPr>
            </w:pP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8828"/>
      </w:tblGrid>
      <w:tr w:rsidR="009D3B04" w:rsidRPr="00450D19" w:rsidTr="00CC21F3">
        <w:tc>
          <w:tcPr>
            <w:tcW w:w="9740" w:type="dxa"/>
            <w:shd w:val="clear" w:color="auto" w:fill="365F91" w:themeFill="accent1" w:themeFillShade="BF"/>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FFFFFF" w:themeColor="background1"/>
                <w:sz w:val="22"/>
                <w:szCs w:val="22"/>
              </w:rPr>
              <w:t>RECURSOS :</w:t>
            </w:r>
          </w:p>
        </w:tc>
      </w:tr>
      <w:tr w:rsidR="009D3B04" w:rsidRPr="00450D19" w:rsidTr="00CC21F3">
        <w:tc>
          <w:tcPr>
            <w:tcW w:w="9740" w:type="dxa"/>
          </w:tcPr>
          <w:p w:rsidR="006F2F7B" w:rsidRPr="006F2F7B" w:rsidRDefault="006F2F7B" w:rsidP="00F0200A">
            <w:pPr>
              <w:spacing w:line="360" w:lineRule="auto"/>
              <w:jc w:val="both"/>
              <w:rPr>
                <w:rFonts w:ascii="Arial" w:hAnsi="Arial" w:cs="Arial"/>
                <w:b/>
                <w:sz w:val="22"/>
                <w:szCs w:val="22"/>
              </w:rPr>
            </w:pPr>
          </w:p>
          <w:p w:rsidR="000144E0" w:rsidRDefault="006F2F7B" w:rsidP="00F0200A">
            <w:pPr>
              <w:spacing w:line="360" w:lineRule="auto"/>
              <w:jc w:val="both"/>
              <w:rPr>
                <w:rFonts w:ascii="Arial" w:hAnsi="Arial" w:cs="Arial"/>
                <w:b/>
                <w:sz w:val="22"/>
                <w:szCs w:val="22"/>
              </w:rPr>
            </w:pPr>
            <w:r w:rsidRPr="006F2F7B">
              <w:rPr>
                <w:rFonts w:ascii="Arial" w:hAnsi="Arial" w:cs="Arial"/>
                <w:b/>
                <w:sz w:val="22"/>
                <w:szCs w:val="22"/>
              </w:rPr>
              <w:t>BIBLIOGRAFICOS</w:t>
            </w:r>
          </w:p>
          <w:p w:rsidR="00E174F2" w:rsidRPr="006F2F7B" w:rsidRDefault="00E174F2" w:rsidP="00F0200A">
            <w:pPr>
              <w:spacing w:line="360" w:lineRule="auto"/>
              <w:jc w:val="both"/>
              <w:rPr>
                <w:rFonts w:ascii="Arial" w:hAnsi="Arial" w:cs="Arial"/>
                <w:b/>
                <w:sz w:val="22"/>
                <w:szCs w:val="22"/>
              </w:rPr>
            </w:pPr>
          </w:p>
          <w:p w:rsidR="006F2F7B" w:rsidRPr="00E174F2"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 xml:space="preserve">Berridge, G.R., Diplomacy: theory and practice, Prentice Hall/Harvester Wheatsheaf, Hemel Hempstead, </w:t>
            </w:r>
            <w:r w:rsidRPr="00E174F2">
              <w:rPr>
                <w:rFonts w:ascii="Arial" w:hAnsi="Arial" w:cs="Arial"/>
                <w:sz w:val="22"/>
                <w:szCs w:val="22"/>
                <w:lang w:val="es-CO" w:eastAsia="es-CO"/>
              </w:rPr>
              <w:t>1995.</w:t>
            </w:r>
          </w:p>
          <w:p w:rsidR="006F2F7B" w:rsidRPr="006F2F7B" w:rsidRDefault="006F2F7B"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Berridge, G. R. y James, A., A Dictionary of Diplomacy, Palg</w:t>
            </w:r>
            <w:r w:rsidRPr="00E174F2">
              <w:rPr>
                <w:rFonts w:ascii="Arial" w:hAnsi="Arial" w:cs="Arial"/>
                <w:sz w:val="22"/>
                <w:szCs w:val="22"/>
                <w:lang w:val="es-CO" w:eastAsia="es-CO"/>
              </w:rPr>
              <w:t>rave, Nueva York, 2001.</w:t>
            </w:r>
          </w:p>
          <w:p w:rsidR="006F2F7B" w:rsidRPr="006F2F7B" w:rsidRDefault="006F2F7B"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 xml:space="preserve">Cantilo, J. M., La Profesionalidad del Diplomático, GEL, 1993, Buenos Aires, Cap. 1. </w:t>
            </w:r>
          </w:p>
          <w:p w:rsidR="006F2F7B" w:rsidRPr="006F2F7B" w:rsidRDefault="006F2F7B" w:rsidP="00E174F2">
            <w:pPr>
              <w:jc w:val="both"/>
              <w:rPr>
                <w:rFonts w:ascii="Arial" w:hAnsi="Arial" w:cs="Arial"/>
                <w:sz w:val="22"/>
                <w:szCs w:val="22"/>
                <w:lang w:val="es-CO" w:eastAsia="es-CO"/>
              </w:rPr>
            </w:pPr>
          </w:p>
          <w:p w:rsidR="006F2F7B" w:rsidRPr="00E174F2"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 xml:space="preserve">Cohen R., Reflections on the New Global Diplomacy: statecraft 2500 BC to 2000 AD, en Melissen, J. (Ed.), </w:t>
            </w:r>
            <w:r w:rsidRPr="00E174F2">
              <w:rPr>
                <w:rFonts w:ascii="Arial" w:hAnsi="Arial" w:cs="Arial"/>
                <w:sz w:val="22"/>
                <w:szCs w:val="22"/>
                <w:lang w:val="es-CO" w:eastAsia="es-CO"/>
              </w:rPr>
              <w:t xml:space="preserve"> </w:t>
            </w:r>
            <w:r w:rsidRPr="006F2F7B">
              <w:rPr>
                <w:rFonts w:ascii="Arial" w:hAnsi="Arial" w:cs="Arial"/>
                <w:sz w:val="22"/>
                <w:szCs w:val="22"/>
                <w:lang w:val="es-CO" w:eastAsia="es-CO"/>
              </w:rPr>
              <w:t>Innovation in Diplomatic Practice, Studies in</w:t>
            </w:r>
            <w:r w:rsidRPr="00E174F2">
              <w:rPr>
                <w:rFonts w:ascii="Arial" w:hAnsi="Arial" w:cs="Arial"/>
                <w:sz w:val="22"/>
                <w:szCs w:val="22"/>
                <w:lang w:val="es-CO" w:eastAsia="es-CO"/>
              </w:rPr>
              <w:t xml:space="preserve"> </w:t>
            </w:r>
            <w:r w:rsidRPr="006F2F7B">
              <w:rPr>
                <w:rFonts w:ascii="Arial" w:hAnsi="Arial" w:cs="Arial"/>
                <w:sz w:val="22"/>
                <w:szCs w:val="22"/>
                <w:lang w:val="es-CO" w:eastAsia="es-CO"/>
              </w:rPr>
              <w:t xml:space="preserve">Diplomacy, MacMillan Press Ltd, Londres, 1999. </w:t>
            </w:r>
          </w:p>
          <w:p w:rsidR="006F2F7B" w:rsidRPr="00E174F2" w:rsidRDefault="006F2F7B"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 xml:space="preserve">Convención de Viena sobre Relaciones Diplomáticas. </w:t>
            </w:r>
          </w:p>
          <w:p w:rsidR="006F2F7B" w:rsidRPr="006F2F7B" w:rsidRDefault="006F2F7B"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Convención de Viena sobre Relaciones Consulares</w:t>
            </w:r>
            <w:r w:rsidRPr="00E174F2">
              <w:rPr>
                <w:rFonts w:ascii="Arial" w:hAnsi="Arial" w:cs="Arial"/>
                <w:sz w:val="22"/>
                <w:szCs w:val="22"/>
                <w:lang w:val="es-CO" w:eastAsia="es-CO"/>
              </w:rPr>
              <w:t>.</w:t>
            </w:r>
          </w:p>
          <w:p w:rsidR="006F2F7B" w:rsidRPr="00E174F2" w:rsidRDefault="006F2F7B" w:rsidP="00E174F2">
            <w:pPr>
              <w:jc w:val="both"/>
              <w:rPr>
                <w:rFonts w:ascii="Arial" w:hAnsi="Arial" w:cs="Arial"/>
                <w:sz w:val="22"/>
                <w:szCs w:val="22"/>
                <w:lang w:val="es-CO" w:eastAsia="es-CO"/>
              </w:rPr>
            </w:pPr>
          </w:p>
          <w:p w:rsidR="00911726" w:rsidRPr="00E174F2" w:rsidRDefault="00911726" w:rsidP="00E174F2">
            <w:pPr>
              <w:jc w:val="both"/>
              <w:rPr>
                <w:rFonts w:ascii="Arial" w:hAnsi="Arial" w:cs="Arial"/>
                <w:sz w:val="22"/>
                <w:szCs w:val="22"/>
                <w:lang w:val="es-CO" w:eastAsia="es-CO"/>
              </w:rPr>
            </w:pPr>
            <w:r w:rsidRPr="00E174F2">
              <w:rPr>
                <w:rFonts w:ascii="Arial" w:hAnsi="Arial" w:cs="Arial"/>
                <w:sz w:val="22"/>
                <w:szCs w:val="22"/>
                <w:lang w:val="es-CO" w:eastAsia="es-CO"/>
              </w:rPr>
              <w:t xml:space="preserve">Goldstein, Joshua y Pevehouse, John, International Relations, 10th Edition, Pearson. </w:t>
            </w:r>
          </w:p>
          <w:p w:rsidR="00E174F2" w:rsidRPr="00E174F2" w:rsidRDefault="00E174F2" w:rsidP="00E174F2">
            <w:pPr>
              <w:jc w:val="both"/>
              <w:rPr>
                <w:rFonts w:ascii="Arial" w:hAnsi="Arial" w:cs="Arial"/>
                <w:sz w:val="22"/>
                <w:szCs w:val="22"/>
                <w:lang w:val="es-CO" w:eastAsia="es-CO"/>
              </w:rPr>
            </w:pPr>
          </w:p>
          <w:p w:rsidR="00E174F2" w:rsidRPr="00E174F2" w:rsidRDefault="00E174F2" w:rsidP="00E174F2">
            <w:pPr>
              <w:jc w:val="both"/>
              <w:rPr>
                <w:rFonts w:ascii="Arial" w:hAnsi="Arial" w:cs="Arial"/>
                <w:sz w:val="22"/>
                <w:szCs w:val="22"/>
                <w:lang w:val="es-CO" w:eastAsia="es-CO"/>
              </w:rPr>
            </w:pPr>
            <w:r w:rsidRPr="00E174F2">
              <w:rPr>
                <w:rFonts w:ascii="Arial" w:hAnsi="Arial" w:cs="Arial"/>
                <w:sz w:val="22"/>
                <w:szCs w:val="22"/>
                <w:lang w:val="es-CO" w:eastAsia="es-CO"/>
              </w:rPr>
              <w:t xml:space="preserve">Kaufman, Joyce, Introduction to International Relations: Theory and Practice, </w:t>
            </w:r>
            <w:r w:rsidRPr="00E174F2">
              <w:rPr>
                <w:rFonts w:ascii="Arial" w:hAnsi="Arial" w:cs="Arial"/>
                <w:sz w:val="22"/>
                <w:szCs w:val="22"/>
              </w:rPr>
              <w:t xml:space="preserve">Rowman &amp; Littlefield Publishers, 2013. </w:t>
            </w:r>
          </w:p>
          <w:p w:rsidR="00911726" w:rsidRPr="00E174F2" w:rsidRDefault="00911726"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 xml:space="preserve">Kurbalija, J., "Diplomacy in the Age of Information Technology", en Melissen, J. (Ed.), Innovation in Diplomatic Practice, Studies in Diplomacy, MacMillan Press Ltd, Londres, 1999. </w:t>
            </w:r>
          </w:p>
          <w:p w:rsidR="006F2F7B" w:rsidRPr="00E174F2" w:rsidRDefault="006F2F7B" w:rsidP="00E174F2">
            <w:pPr>
              <w:jc w:val="both"/>
              <w:rPr>
                <w:rFonts w:ascii="Arial" w:hAnsi="Arial" w:cs="Arial"/>
                <w:sz w:val="22"/>
                <w:szCs w:val="22"/>
                <w:lang w:val="es-CO" w:eastAsia="es-CO"/>
              </w:rPr>
            </w:pPr>
          </w:p>
          <w:p w:rsidR="006F2F7B" w:rsidRPr="006F2F7B"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Newsom, D., La Diplomacia y la Democracia Norteamericana, GEL, Buenos Aires, 1989</w:t>
            </w:r>
            <w:r w:rsidRPr="00E174F2">
              <w:rPr>
                <w:rFonts w:ascii="Arial" w:hAnsi="Arial" w:cs="Arial"/>
                <w:sz w:val="22"/>
                <w:szCs w:val="22"/>
                <w:lang w:val="es-CO" w:eastAsia="es-CO"/>
              </w:rPr>
              <w:t>.</w:t>
            </w:r>
            <w:r w:rsidRPr="006F2F7B">
              <w:rPr>
                <w:rFonts w:ascii="Arial" w:hAnsi="Arial" w:cs="Arial"/>
                <w:sz w:val="22"/>
                <w:szCs w:val="22"/>
                <w:lang w:val="es-CO" w:eastAsia="es-CO"/>
              </w:rPr>
              <w:t xml:space="preserve"> </w:t>
            </w:r>
          </w:p>
          <w:p w:rsidR="006F2F7B" w:rsidRPr="006F2F7B" w:rsidRDefault="006F2F7B" w:rsidP="00E174F2">
            <w:pPr>
              <w:jc w:val="both"/>
              <w:rPr>
                <w:rFonts w:ascii="Arial" w:hAnsi="Arial" w:cs="Arial"/>
                <w:sz w:val="22"/>
                <w:szCs w:val="22"/>
                <w:lang w:val="es-CO" w:eastAsia="es-CO"/>
              </w:rPr>
            </w:pPr>
          </w:p>
          <w:p w:rsidR="009D3B04" w:rsidRPr="00E174F2" w:rsidRDefault="006F2F7B" w:rsidP="00E174F2">
            <w:pPr>
              <w:jc w:val="both"/>
              <w:rPr>
                <w:rFonts w:ascii="Arial" w:hAnsi="Arial" w:cs="Arial"/>
                <w:sz w:val="22"/>
                <w:szCs w:val="22"/>
                <w:lang w:val="es-CO" w:eastAsia="es-CO"/>
              </w:rPr>
            </w:pPr>
            <w:r w:rsidRPr="006F2F7B">
              <w:rPr>
                <w:rFonts w:ascii="Arial" w:hAnsi="Arial" w:cs="Arial"/>
                <w:sz w:val="22"/>
                <w:szCs w:val="22"/>
                <w:lang w:val="es-CO" w:eastAsia="es-CO"/>
              </w:rPr>
              <w:t>Nicolson, H., La diplomacia,</w:t>
            </w:r>
            <w:r w:rsidRPr="00E174F2">
              <w:rPr>
                <w:rFonts w:ascii="Arial" w:hAnsi="Arial" w:cs="Arial"/>
                <w:sz w:val="22"/>
                <w:szCs w:val="22"/>
                <w:lang w:val="es-CO" w:eastAsia="es-CO"/>
              </w:rPr>
              <w:t xml:space="preserve"> Breviarios, FCE, 1955, México. </w:t>
            </w:r>
          </w:p>
          <w:p w:rsidR="006F2F7B" w:rsidRPr="00E174F2" w:rsidRDefault="006F2F7B" w:rsidP="00E174F2">
            <w:pPr>
              <w:jc w:val="both"/>
              <w:rPr>
                <w:rFonts w:ascii="Arial" w:hAnsi="Arial" w:cs="Arial"/>
                <w:sz w:val="22"/>
                <w:szCs w:val="22"/>
                <w:lang w:val="es-CO" w:eastAsia="es-CO"/>
              </w:rPr>
            </w:pPr>
          </w:p>
          <w:p w:rsidR="006F2F7B" w:rsidRDefault="00A54651" w:rsidP="00E174F2">
            <w:pPr>
              <w:jc w:val="both"/>
              <w:rPr>
                <w:rFonts w:ascii="Arial" w:hAnsi="Arial" w:cs="Arial"/>
                <w:sz w:val="22"/>
                <w:szCs w:val="22"/>
                <w:lang w:val="es-CO" w:eastAsia="es-CO"/>
              </w:rPr>
            </w:pPr>
            <w:hyperlink r:id="rId8" w:history="1">
              <w:r w:rsidR="00911726" w:rsidRPr="00E174F2">
                <w:rPr>
                  <w:rStyle w:val="Hipervnculo"/>
                  <w:rFonts w:ascii="Arial" w:hAnsi="Arial" w:cs="Arial"/>
                  <w:color w:val="auto"/>
                  <w:sz w:val="22"/>
                  <w:szCs w:val="22"/>
                  <w:u w:val="none"/>
                </w:rPr>
                <w:t>S</w:t>
              </w:r>
              <w:r w:rsidR="00E174F2" w:rsidRPr="00E174F2">
                <w:rPr>
                  <w:rStyle w:val="Hipervnculo"/>
                  <w:rFonts w:ascii="Arial" w:hAnsi="Arial" w:cs="Arial"/>
                  <w:color w:val="auto"/>
                  <w:sz w:val="22"/>
                  <w:szCs w:val="22"/>
                  <w:u w:val="none"/>
                </w:rPr>
                <w:t>hiraev</w:t>
              </w:r>
            </w:hyperlink>
            <w:r w:rsidR="00911726" w:rsidRPr="00E174F2">
              <w:rPr>
                <w:rStyle w:val="author"/>
                <w:rFonts w:ascii="Arial" w:hAnsi="Arial" w:cs="Arial"/>
                <w:sz w:val="22"/>
                <w:szCs w:val="22"/>
              </w:rPr>
              <w:t xml:space="preserve">, Eric B. </w:t>
            </w:r>
            <w:r w:rsidR="00911726" w:rsidRPr="00E174F2">
              <w:rPr>
                <w:rStyle w:val="a-color-secondary"/>
                <w:rFonts w:ascii="Arial" w:hAnsi="Arial" w:cs="Arial"/>
                <w:sz w:val="22"/>
                <w:szCs w:val="22"/>
              </w:rPr>
              <w:t>y</w:t>
            </w:r>
            <w:r w:rsidR="00911726" w:rsidRPr="00E174F2">
              <w:rPr>
                <w:rStyle w:val="author"/>
                <w:rFonts w:ascii="Arial" w:hAnsi="Arial" w:cs="Arial"/>
                <w:sz w:val="22"/>
                <w:szCs w:val="22"/>
              </w:rPr>
              <w:t xml:space="preserve"> ZUBOK, Vladislav M. International Relations, Oxford University Press, </w:t>
            </w:r>
            <w:r w:rsidR="00E174F2" w:rsidRPr="00E174F2">
              <w:rPr>
                <w:rStyle w:val="author"/>
                <w:rFonts w:ascii="Arial" w:hAnsi="Arial" w:cs="Arial"/>
                <w:sz w:val="22"/>
                <w:szCs w:val="22"/>
              </w:rPr>
              <w:t>2012.</w:t>
            </w:r>
          </w:p>
          <w:p w:rsidR="006F2F7B" w:rsidRPr="00450D19" w:rsidRDefault="006F2F7B" w:rsidP="006F2F7B">
            <w:pPr>
              <w:rPr>
                <w:rFonts w:ascii="Arial" w:hAnsi="Arial" w:cs="Arial"/>
                <w:b/>
                <w:color w:val="0F243E" w:themeColor="text2" w:themeShade="80"/>
                <w:sz w:val="22"/>
                <w:szCs w:val="22"/>
              </w:rPr>
            </w:pPr>
          </w:p>
        </w:tc>
      </w:tr>
      <w:tr w:rsidR="009D3B04" w:rsidRPr="00450D19" w:rsidTr="00CC21F3">
        <w:tc>
          <w:tcPr>
            <w:tcW w:w="9740" w:type="dxa"/>
          </w:tcPr>
          <w:p w:rsidR="005646D0" w:rsidRPr="00450D19" w:rsidRDefault="009D3B04" w:rsidP="00F0200A">
            <w:pPr>
              <w:spacing w:line="360" w:lineRule="auto"/>
              <w:rPr>
                <w:rFonts w:ascii="Arial" w:hAnsi="Arial" w:cs="Arial"/>
                <w:color w:val="0F243E" w:themeColor="text2" w:themeShade="80"/>
                <w:sz w:val="22"/>
                <w:szCs w:val="22"/>
              </w:rPr>
            </w:pPr>
            <w:r w:rsidRPr="00450D19">
              <w:rPr>
                <w:rFonts w:ascii="Arial" w:hAnsi="Arial" w:cs="Arial"/>
                <w:b/>
                <w:color w:val="0F243E" w:themeColor="text2" w:themeShade="80"/>
                <w:sz w:val="22"/>
                <w:szCs w:val="22"/>
              </w:rPr>
              <w:t xml:space="preserve">MEDIOS Y RECURSOS </w:t>
            </w:r>
          </w:p>
          <w:p w:rsidR="00172EBC" w:rsidRPr="00450D19" w:rsidRDefault="005646D0" w:rsidP="00F0200A">
            <w:pPr>
              <w:pStyle w:val="Prrafodelista"/>
              <w:numPr>
                <w:ilvl w:val="0"/>
                <w:numId w:val="6"/>
              </w:numPr>
              <w:spacing w:line="360" w:lineRule="auto"/>
              <w:rPr>
                <w:rFonts w:ascii="Arial" w:hAnsi="Arial" w:cs="Arial"/>
                <w:color w:val="0F243E" w:themeColor="text2" w:themeShade="80"/>
              </w:rPr>
            </w:pPr>
            <w:r w:rsidRPr="00450D19">
              <w:rPr>
                <w:rFonts w:ascii="Arial" w:hAnsi="Arial" w:cs="Arial"/>
                <w:color w:val="0F243E" w:themeColor="text2" w:themeShade="80"/>
              </w:rPr>
              <w:t xml:space="preserve">Presentaciones en Prezi </w:t>
            </w:r>
            <w:r w:rsidR="00172EBC" w:rsidRPr="00450D19">
              <w:rPr>
                <w:rFonts w:ascii="Arial" w:hAnsi="Arial" w:cs="Arial"/>
                <w:color w:val="0F243E" w:themeColor="text2" w:themeShade="80"/>
              </w:rPr>
              <w:t>y Power Point.</w:t>
            </w:r>
          </w:p>
          <w:p w:rsidR="00172EBC" w:rsidRPr="00450D19" w:rsidRDefault="00172EBC" w:rsidP="00F0200A">
            <w:pPr>
              <w:pStyle w:val="Prrafodelista"/>
              <w:numPr>
                <w:ilvl w:val="0"/>
                <w:numId w:val="6"/>
              </w:numPr>
              <w:spacing w:line="360" w:lineRule="auto"/>
              <w:rPr>
                <w:rFonts w:ascii="Arial" w:hAnsi="Arial" w:cs="Arial"/>
                <w:color w:val="0F243E" w:themeColor="text2" w:themeShade="80"/>
              </w:rPr>
            </w:pPr>
            <w:r w:rsidRPr="00450D19">
              <w:rPr>
                <w:rFonts w:ascii="Arial" w:hAnsi="Arial" w:cs="Arial"/>
                <w:color w:val="0F243E" w:themeColor="text2" w:themeShade="80"/>
              </w:rPr>
              <w:t>Conferencias de expertos.</w:t>
            </w:r>
          </w:p>
          <w:p w:rsidR="00172EBC" w:rsidRPr="00450D19" w:rsidRDefault="00172EBC" w:rsidP="00F0200A">
            <w:pPr>
              <w:pStyle w:val="Prrafodelista"/>
              <w:numPr>
                <w:ilvl w:val="0"/>
                <w:numId w:val="6"/>
              </w:numPr>
              <w:spacing w:line="360" w:lineRule="auto"/>
              <w:rPr>
                <w:rFonts w:ascii="Arial" w:hAnsi="Arial" w:cs="Arial"/>
                <w:color w:val="0F243E" w:themeColor="text2" w:themeShade="80"/>
              </w:rPr>
            </w:pPr>
            <w:r w:rsidRPr="00450D19">
              <w:rPr>
                <w:rFonts w:ascii="Arial" w:hAnsi="Arial" w:cs="Arial"/>
                <w:color w:val="0F243E" w:themeColor="text2" w:themeShade="80"/>
              </w:rPr>
              <w:lastRenderedPageBreak/>
              <w:t>Videos y material audiovisual.</w:t>
            </w:r>
          </w:p>
          <w:p w:rsidR="00172EBC" w:rsidRPr="00450D19" w:rsidRDefault="00172EBC" w:rsidP="00F0200A">
            <w:pPr>
              <w:pStyle w:val="Prrafodelista"/>
              <w:numPr>
                <w:ilvl w:val="0"/>
                <w:numId w:val="6"/>
              </w:numPr>
              <w:spacing w:line="360" w:lineRule="auto"/>
              <w:rPr>
                <w:rFonts w:ascii="Arial" w:hAnsi="Arial" w:cs="Arial"/>
                <w:color w:val="0F243E" w:themeColor="text2" w:themeShade="80"/>
              </w:rPr>
            </w:pPr>
            <w:r w:rsidRPr="00450D19">
              <w:rPr>
                <w:rFonts w:ascii="Arial" w:hAnsi="Arial" w:cs="Arial"/>
                <w:color w:val="0F243E" w:themeColor="text2" w:themeShade="80"/>
              </w:rPr>
              <w:t>Lecturas especializadas.</w:t>
            </w:r>
          </w:p>
          <w:p w:rsidR="009D3B04" w:rsidRPr="00450D19" w:rsidRDefault="00172EBC" w:rsidP="00F0200A">
            <w:pPr>
              <w:pStyle w:val="Prrafodelista"/>
              <w:numPr>
                <w:ilvl w:val="0"/>
                <w:numId w:val="6"/>
              </w:numPr>
              <w:spacing w:line="360" w:lineRule="auto"/>
              <w:rPr>
                <w:rFonts w:ascii="Arial" w:hAnsi="Arial" w:cs="Arial"/>
                <w:b/>
                <w:color w:val="0F243E" w:themeColor="text2" w:themeShade="80"/>
              </w:rPr>
            </w:pPr>
            <w:r w:rsidRPr="00450D19">
              <w:rPr>
                <w:rFonts w:ascii="Arial" w:hAnsi="Arial" w:cs="Arial"/>
                <w:color w:val="0F243E" w:themeColor="text2" w:themeShade="80"/>
              </w:rPr>
              <w:t xml:space="preserve">Material noticioso. </w:t>
            </w:r>
          </w:p>
        </w:tc>
      </w:tr>
      <w:tr w:rsidR="009D3B04" w:rsidRPr="00450D19" w:rsidTr="00CC21F3">
        <w:tc>
          <w:tcPr>
            <w:tcW w:w="9740" w:type="dxa"/>
          </w:tcPr>
          <w:p w:rsidR="009D3B04"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0F243E" w:themeColor="text2" w:themeShade="80"/>
                <w:sz w:val="22"/>
                <w:szCs w:val="22"/>
              </w:rPr>
              <w:lastRenderedPageBreak/>
              <w:t>SOFTWARE /AULAS VIRTUALES / ESPACIOS ELECTRÓNICOS</w:t>
            </w:r>
          </w:p>
          <w:p w:rsidR="00E174F2" w:rsidRPr="00450D19" w:rsidRDefault="00E174F2" w:rsidP="00F0200A">
            <w:pPr>
              <w:spacing w:line="360" w:lineRule="auto"/>
              <w:rPr>
                <w:rFonts w:ascii="Arial" w:hAnsi="Arial" w:cs="Arial"/>
                <w:b/>
                <w:color w:val="0F243E" w:themeColor="text2" w:themeShade="80"/>
                <w:sz w:val="22"/>
                <w:szCs w:val="22"/>
              </w:rPr>
            </w:pPr>
          </w:p>
          <w:p w:rsidR="00152146" w:rsidRPr="00450D19" w:rsidRDefault="00152146" w:rsidP="00F0200A">
            <w:pPr>
              <w:pStyle w:val="Prrafodelista"/>
              <w:numPr>
                <w:ilvl w:val="0"/>
                <w:numId w:val="7"/>
              </w:numPr>
              <w:spacing w:line="360" w:lineRule="auto"/>
              <w:rPr>
                <w:rFonts w:ascii="Arial" w:hAnsi="Arial" w:cs="Arial"/>
                <w:color w:val="0F243E" w:themeColor="text2" w:themeShade="80"/>
              </w:rPr>
            </w:pPr>
            <w:r w:rsidRPr="00450D19">
              <w:rPr>
                <w:rFonts w:ascii="Arial" w:hAnsi="Arial" w:cs="Arial"/>
                <w:color w:val="0F243E" w:themeColor="text2" w:themeShade="80"/>
              </w:rPr>
              <w:t>Aula virtual del curso</w:t>
            </w:r>
          </w:p>
          <w:p w:rsidR="00152146" w:rsidRPr="00450D19" w:rsidRDefault="00152146" w:rsidP="00F0200A">
            <w:pPr>
              <w:pStyle w:val="Prrafodelista"/>
              <w:numPr>
                <w:ilvl w:val="0"/>
                <w:numId w:val="7"/>
              </w:numPr>
              <w:spacing w:line="360" w:lineRule="auto"/>
              <w:rPr>
                <w:rFonts w:ascii="Arial" w:hAnsi="Arial" w:cs="Arial"/>
                <w:color w:val="0F243E" w:themeColor="text2" w:themeShade="80"/>
              </w:rPr>
            </w:pPr>
            <w:r w:rsidRPr="00450D19">
              <w:rPr>
                <w:rFonts w:ascii="Arial" w:hAnsi="Arial" w:cs="Arial"/>
                <w:color w:val="0F243E" w:themeColor="text2" w:themeShade="80"/>
              </w:rPr>
              <w:t>Videos académicos y de actualidad, de carácter documental, los cuales se encuentran en Youtube.</w:t>
            </w:r>
          </w:p>
          <w:p w:rsidR="00152146" w:rsidRPr="00450D19" w:rsidRDefault="00152146" w:rsidP="00F0200A">
            <w:pPr>
              <w:pStyle w:val="Prrafodelista"/>
              <w:numPr>
                <w:ilvl w:val="0"/>
                <w:numId w:val="7"/>
              </w:numPr>
              <w:spacing w:line="360" w:lineRule="auto"/>
              <w:rPr>
                <w:rFonts w:ascii="Arial" w:hAnsi="Arial" w:cs="Arial"/>
                <w:color w:val="0F243E" w:themeColor="text2" w:themeShade="80"/>
              </w:rPr>
            </w:pPr>
            <w:r w:rsidRPr="00450D19">
              <w:rPr>
                <w:rFonts w:ascii="Arial" w:hAnsi="Arial" w:cs="Arial"/>
                <w:color w:val="0F243E" w:themeColor="text2" w:themeShade="80"/>
              </w:rPr>
              <w:t xml:space="preserve">Bases de datos de bibliografía de las que dispone la biblioteca de la universidad. </w:t>
            </w:r>
          </w:p>
          <w:p w:rsidR="005646D0" w:rsidRPr="00450D19" w:rsidRDefault="005646D0" w:rsidP="00F0200A">
            <w:pPr>
              <w:spacing w:line="360" w:lineRule="auto"/>
              <w:ind w:firstLine="60"/>
              <w:rPr>
                <w:rFonts w:ascii="Arial" w:hAnsi="Arial" w:cs="Arial"/>
                <w:color w:val="0F243E" w:themeColor="text2" w:themeShade="80"/>
                <w:sz w:val="22"/>
                <w:szCs w:val="22"/>
              </w:rPr>
            </w:pPr>
          </w:p>
        </w:tc>
      </w:tr>
      <w:tr w:rsidR="009D3B04" w:rsidRPr="00450D19" w:rsidTr="00CC21F3">
        <w:tc>
          <w:tcPr>
            <w:tcW w:w="9740" w:type="dxa"/>
          </w:tcPr>
          <w:p w:rsidR="00152146"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0F243E" w:themeColor="text2" w:themeShade="80"/>
                <w:sz w:val="22"/>
                <w:szCs w:val="22"/>
              </w:rPr>
              <w:t>LABOR</w:t>
            </w:r>
            <w:r w:rsidR="001045BF" w:rsidRPr="00450D19">
              <w:rPr>
                <w:rFonts w:ascii="Arial" w:hAnsi="Arial" w:cs="Arial"/>
                <w:b/>
                <w:color w:val="0F243E" w:themeColor="text2" w:themeShade="80"/>
                <w:sz w:val="22"/>
                <w:szCs w:val="22"/>
              </w:rPr>
              <w:t>A</w:t>
            </w:r>
            <w:r w:rsidRPr="00450D19">
              <w:rPr>
                <w:rFonts w:ascii="Arial" w:hAnsi="Arial" w:cs="Arial"/>
                <w:b/>
                <w:color w:val="0F243E" w:themeColor="text2" w:themeShade="80"/>
                <w:sz w:val="22"/>
                <w:szCs w:val="22"/>
              </w:rPr>
              <w:t>TORIOS Y/O SITIOS DE PRÁCTICA</w:t>
            </w:r>
          </w:p>
          <w:p w:rsidR="00152146" w:rsidRPr="00450D19" w:rsidRDefault="00152146"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Sala de sistemas de la universidad.</w:t>
            </w:r>
          </w:p>
          <w:p w:rsidR="009D3B04" w:rsidRPr="00450D19" w:rsidRDefault="009D3B04" w:rsidP="00F0200A">
            <w:pPr>
              <w:spacing w:line="360" w:lineRule="auto"/>
              <w:rPr>
                <w:rFonts w:ascii="Arial" w:hAnsi="Arial" w:cs="Arial"/>
                <w:b/>
                <w:color w:val="0F243E" w:themeColor="text2" w:themeShade="80"/>
                <w:sz w:val="22"/>
                <w:szCs w:val="22"/>
              </w:rPr>
            </w:pPr>
          </w:p>
        </w:tc>
      </w:tr>
      <w:tr w:rsidR="009D3B04" w:rsidRPr="00450D19" w:rsidTr="00CC21F3">
        <w:tc>
          <w:tcPr>
            <w:tcW w:w="9740" w:type="dxa"/>
          </w:tcPr>
          <w:p w:rsidR="009D3B04" w:rsidRPr="00450D19" w:rsidRDefault="009D3B04" w:rsidP="00F0200A">
            <w:pPr>
              <w:spacing w:line="360" w:lineRule="auto"/>
              <w:rPr>
                <w:rFonts w:ascii="Arial" w:hAnsi="Arial" w:cs="Arial"/>
                <w:b/>
                <w:color w:val="0F243E" w:themeColor="text2" w:themeShade="80"/>
                <w:sz w:val="22"/>
                <w:szCs w:val="22"/>
              </w:rPr>
            </w:pPr>
            <w:r w:rsidRPr="00450D19">
              <w:rPr>
                <w:rFonts w:ascii="Arial" w:hAnsi="Arial" w:cs="Arial"/>
                <w:b/>
                <w:color w:val="0F243E" w:themeColor="text2" w:themeShade="80"/>
                <w:sz w:val="22"/>
                <w:szCs w:val="22"/>
              </w:rPr>
              <w:t>EQUIPOS Y MATERIALES</w:t>
            </w:r>
          </w:p>
          <w:p w:rsidR="00152146" w:rsidRPr="00450D19" w:rsidRDefault="00152146" w:rsidP="00F0200A">
            <w:pPr>
              <w:spacing w:line="360" w:lineRule="auto"/>
              <w:rPr>
                <w:rFonts w:ascii="Arial" w:hAnsi="Arial" w:cs="Arial"/>
                <w:color w:val="0F243E" w:themeColor="text2" w:themeShade="80"/>
                <w:sz w:val="22"/>
                <w:szCs w:val="22"/>
              </w:rPr>
            </w:pPr>
            <w:r w:rsidRPr="00450D19">
              <w:rPr>
                <w:rFonts w:ascii="Arial" w:hAnsi="Arial" w:cs="Arial"/>
                <w:color w:val="0F243E" w:themeColor="text2" w:themeShade="80"/>
                <w:sz w:val="22"/>
                <w:szCs w:val="22"/>
              </w:rPr>
              <w:t xml:space="preserve">Material audiovisual como televisión, Internet, </w:t>
            </w:r>
            <w:r w:rsidRPr="00450D19">
              <w:rPr>
                <w:rFonts w:ascii="Arial" w:hAnsi="Arial" w:cs="Arial"/>
                <w:i/>
                <w:color w:val="0F243E" w:themeColor="text2" w:themeShade="80"/>
                <w:sz w:val="22"/>
                <w:szCs w:val="22"/>
              </w:rPr>
              <w:t>video beam</w:t>
            </w:r>
            <w:r w:rsidRPr="00450D19">
              <w:rPr>
                <w:rFonts w:ascii="Arial" w:hAnsi="Arial" w:cs="Arial"/>
                <w:color w:val="0F243E" w:themeColor="text2" w:themeShade="80"/>
                <w:sz w:val="22"/>
                <w:szCs w:val="22"/>
              </w:rPr>
              <w:t xml:space="preserve">, computador. </w:t>
            </w:r>
          </w:p>
        </w:tc>
      </w:tr>
    </w:tbl>
    <w:p w:rsidR="009D3B04" w:rsidRPr="000124AA" w:rsidRDefault="009D3B04" w:rsidP="005646D0">
      <w:pPr>
        <w:spacing w:line="276" w:lineRule="auto"/>
        <w:rPr>
          <w:rFonts w:ascii="Arial Narrow" w:hAnsi="Arial Narrow" w:cstheme="minorBidi"/>
          <w:color w:val="0F243E" w:themeColor="text2" w:themeShade="80"/>
          <w:sz w:val="20"/>
          <w:szCs w:val="20"/>
        </w:rPr>
      </w:pPr>
    </w:p>
    <w:p w:rsidR="00373F2F" w:rsidRPr="00450D19" w:rsidRDefault="00373F2F" w:rsidP="005646D0">
      <w:pPr>
        <w:spacing w:line="276" w:lineRule="auto"/>
        <w:rPr>
          <w:rStyle w:val="nfasis"/>
        </w:rPr>
      </w:pPr>
    </w:p>
    <w:sectPr w:rsidR="00373F2F" w:rsidRPr="00450D19"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651" w:rsidRDefault="00A54651">
      <w:r>
        <w:separator/>
      </w:r>
    </w:p>
  </w:endnote>
  <w:endnote w:type="continuationSeparator" w:id="0">
    <w:p w:rsidR="00A54651" w:rsidRDefault="00A5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69051D">
    <w:pPr>
      <w:pStyle w:val="Piedepgina"/>
    </w:pPr>
    <w:r>
      <w:rPr>
        <w:noProof/>
        <w:lang w:val="es-MX" w:eastAsia="es-MX"/>
      </w:rPr>
      <mc:AlternateContent>
        <mc:Choice Requires="wps">
          <w:drawing>
            <wp:anchor distT="0" distB="0" distL="114300" distR="114300" simplePos="0" relativeHeight="251662336" behindDoc="0" locked="0" layoutInCell="1" allowOverlap="1" wp14:anchorId="067BC858" wp14:editId="55C195EF">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54651" w:rsidP="00F60130">
                          <w:pPr>
                            <w:jc w:val="center"/>
                            <w:rPr>
                              <w:rFonts w:ascii="Myriad Pro" w:hAnsi="Myriad Pro"/>
                              <w:b/>
                              <w:sz w:val="16"/>
                              <w:szCs w:val="16"/>
                            </w:rPr>
                          </w:pPr>
                        </w:p>
                        <w:p w:rsidR="00133C1C" w:rsidRDefault="00A5465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BC858"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50A0D" w:rsidP="00F60130">
                    <w:pPr>
                      <w:jc w:val="center"/>
                      <w:rPr>
                        <w:rFonts w:ascii="Myriad Pro" w:hAnsi="Myriad Pro"/>
                        <w:b/>
                        <w:sz w:val="16"/>
                        <w:szCs w:val="16"/>
                      </w:rPr>
                    </w:pPr>
                  </w:p>
                  <w:p w:rsidR="00133C1C" w:rsidRDefault="00F50A0D"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651" w:rsidRDefault="00A54651">
      <w:r>
        <w:separator/>
      </w:r>
    </w:p>
  </w:footnote>
  <w:footnote w:type="continuationSeparator" w:id="0">
    <w:p w:rsidR="00A54651" w:rsidRDefault="00A54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5465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69051D">
    <w:pPr>
      <w:pStyle w:val="Encabezado"/>
    </w:pPr>
    <w:r>
      <w:rPr>
        <w:noProof/>
        <w:lang w:val="es-MX" w:eastAsia="es-MX"/>
      </w:rPr>
      <mc:AlternateContent>
        <mc:Choice Requires="wpg">
          <w:drawing>
            <wp:anchor distT="0" distB="0" distL="114300" distR="114300" simplePos="0" relativeHeight="251663360" behindDoc="0" locked="0" layoutInCell="1" allowOverlap="1" wp14:anchorId="4FAAD27E" wp14:editId="675A18F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3A4392" w:rsidRPr="00532914">
                              <w:rPr>
                                <w:rFonts w:ascii="Tahoma" w:hAnsi="Tahoma" w:cs="Tahoma"/>
                                <w:bCs/>
                                <w:sz w:val="14"/>
                                <w:szCs w:val="12"/>
                              </w:rPr>
                              <w:fldChar w:fldCharType="begin"/>
                            </w:r>
                            <w:r w:rsidRPr="00532914">
                              <w:rPr>
                                <w:rFonts w:ascii="Tahoma" w:hAnsi="Tahoma" w:cs="Tahoma"/>
                                <w:bCs/>
                                <w:sz w:val="14"/>
                                <w:szCs w:val="12"/>
                              </w:rPr>
                              <w:instrText>PAGE</w:instrText>
                            </w:r>
                            <w:r w:rsidR="003A4392" w:rsidRPr="00532914">
                              <w:rPr>
                                <w:rFonts w:ascii="Tahoma" w:hAnsi="Tahoma" w:cs="Tahoma"/>
                                <w:bCs/>
                                <w:sz w:val="14"/>
                                <w:szCs w:val="12"/>
                              </w:rPr>
                              <w:fldChar w:fldCharType="separate"/>
                            </w:r>
                            <w:r w:rsidR="00AD371A">
                              <w:rPr>
                                <w:rFonts w:ascii="Tahoma" w:hAnsi="Tahoma" w:cs="Tahoma"/>
                                <w:bCs/>
                                <w:noProof/>
                                <w:sz w:val="14"/>
                                <w:szCs w:val="12"/>
                              </w:rPr>
                              <w:t>11</w:t>
                            </w:r>
                            <w:r w:rsidR="003A4392" w:rsidRPr="00532914">
                              <w:rPr>
                                <w:rFonts w:ascii="Tahoma" w:hAnsi="Tahoma" w:cs="Tahoma"/>
                                <w:bCs/>
                                <w:sz w:val="14"/>
                                <w:szCs w:val="12"/>
                              </w:rPr>
                              <w:fldChar w:fldCharType="end"/>
                            </w:r>
                            <w:r w:rsidRPr="00532914">
                              <w:rPr>
                                <w:rFonts w:ascii="Tahoma" w:hAnsi="Tahoma" w:cs="Tahoma"/>
                                <w:sz w:val="14"/>
                                <w:szCs w:val="12"/>
                              </w:rPr>
                              <w:t xml:space="preserve"> de </w:t>
                            </w:r>
                            <w:r w:rsidR="003A4392" w:rsidRPr="00532914">
                              <w:rPr>
                                <w:rFonts w:ascii="Tahoma" w:hAnsi="Tahoma" w:cs="Tahoma"/>
                                <w:bCs/>
                                <w:sz w:val="14"/>
                                <w:szCs w:val="12"/>
                              </w:rPr>
                              <w:fldChar w:fldCharType="begin"/>
                            </w:r>
                            <w:r w:rsidRPr="00532914">
                              <w:rPr>
                                <w:rFonts w:ascii="Tahoma" w:hAnsi="Tahoma" w:cs="Tahoma"/>
                                <w:bCs/>
                                <w:sz w:val="14"/>
                                <w:szCs w:val="12"/>
                              </w:rPr>
                              <w:instrText>NUMPAGES</w:instrText>
                            </w:r>
                            <w:r w:rsidR="003A4392" w:rsidRPr="00532914">
                              <w:rPr>
                                <w:rFonts w:ascii="Tahoma" w:hAnsi="Tahoma" w:cs="Tahoma"/>
                                <w:bCs/>
                                <w:sz w:val="14"/>
                                <w:szCs w:val="12"/>
                              </w:rPr>
                              <w:fldChar w:fldCharType="separate"/>
                            </w:r>
                            <w:r w:rsidR="00AD371A">
                              <w:rPr>
                                <w:rFonts w:ascii="Tahoma" w:hAnsi="Tahoma" w:cs="Tahoma"/>
                                <w:bCs/>
                                <w:noProof/>
                                <w:sz w:val="14"/>
                                <w:szCs w:val="12"/>
                              </w:rPr>
                              <w:t>11</w:t>
                            </w:r>
                            <w:r w:rsidR="003A4392"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AAD27E"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3A4392" w:rsidRPr="00532914">
                        <w:rPr>
                          <w:rFonts w:ascii="Tahoma" w:hAnsi="Tahoma" w:cs="Tahoma"/>
                          <w:bCs/>
                          <w:sz w:val="14"/>
                          <w:szCs w:val="12"/>
                        </w:rPr>
                        <w:fldChar w:fldCharType="begin"/>
                      </w:r>
                      <w:r w:rsidRPr="00532914">
                        <w:rPr>
                          <w:rFonts w:ascii="Tahoma" w:hAnsi="Tahoma" w:cs="Tahoma"/>
                          <w:bCs/>
                          <w:sz w:val="14"/>
                          <w:szCs w:val="12"/>
                        </w:rPr>
                        <w:instrText>PAGE</w:instrText>
                      </w:r>
                      <w:r w:rsidR="003A4392" w:rsidRPr="00532914">
                        <w:rPr>
                          <w:rFonts w:ascii="Tahoma" w:hAnsi="Tahoma" w:cs="Tahoma"/>
                          <w:bCs/>
                          <w:sz w:val="14"/>
                          <w:szCs w:val="12"/>
                        </w:rPr>
                        <w:fldChar w:fldCharType="separate"/>
                      </w:r>
                      <w:r w:rsidR="00AD371A">
                        <w:rPr>
                          <w:rFonts w:ascii="Tahoma" w:hAnsi="Tahoma" w:cs="Tahoma"/>
                          <w:bCs/>
                          <w:noProof/>
                          <w:sz w:val="14"/>
                          <w:szCs w:val="12"/>
                        </w:rPr>
                        <w:t>11</w:t>
                      </w:r>
                      <w:r w:rsidR="003A4392" w:rsidRPr="00532914">
                        <w:rPr>
                          <w:rFonts w:ascii="Tahoma" w:hAnsi="Tahoma" w:cs="Tahoma"/>
                          <w:bCs/>
                          <w:sz w:val="14"/>
                          <w:szCs w:val="12"/>
                        </w:rPr>
                        <w:fldChar w:fldCharType="end"/>
                      </w:r>
                      <w:r w:rsidRPr="00532914">
                        <w:rPr>
                          <w:rFonts w:ascii="Tahoma" w:hAnsi="Tahoma" w:cs="Tahoma"/>
                          <w:sz w:val="14"/>
                          <w:szCs w:val="12"/>
                        </w:rPr>
                        <w:t xml:space="preserve"> de </w:t>
                      </w:r>
                      <w:r w:rsidR="003A4392" w:rsidRPr="00532914">
                        <w:rPr>
                          <w:rFonts w:ascii="Tahoma" w:hAnsi="Tahoma" w:cs="Tahoma"/>
                          <w:bCs/>
                          <w:sz w:val="14"/>
                          <w:szCs w:val="12"/>
                        </w:rPr>
                        <w:fldChar w:fldCharType="begin"/>
                      </w:r>
                      <w:r w:rsidRPr="00532914">
                        <w:rPr>
                          <w:rFonts w:ascii="Tahoma" w:hAnsi="Tahoma" w:cs="Tahoma"/>
                          <w:bCs/>
                          <w:sz w:val="14"/>
                          <w:szCs w:val="12"/>
                        </w:rPr>
                        <w:instrText>NUMPAGES</w:instrText>
                      </w:r>
                      <w:r w:rsidR="003A4392" w:rsidRPr="00532914">
                        <w:rPr>
                          <w:rFonts w:ascii="Tahoma" w:hAnsi="Tahoma" w:cs="Tahoma"/>
                          <w:bCs/>
                          <w:sz w:val="14"/>
                          <w:szCs w:val="12"/>
                        </w:rPr>
                        <w:fldChar w:fldCharType="separate"/>
                      </w:r>
                      <w:r w:rsidR="00AD371A">
                        <w:rPr>
                          <w:rFonts w:ascii="Tahoma" w:hAnsi="Tahoma" w:cs="Tahoma"/>
                          <w:bCs/>
                          <w:noProof/>
                          <w:sz w:val="14"/>
                          <w:szCs w:val="12"/>
                        </w:rPr>
                        <w:t>11</w:t>
                      </w:r>
                      <w:r w:rsidR="003A4392"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5465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0140B"/>
    <w:multiLevelType w:val="hybridMultilevel"/>
    <w:tmpl w:val="49B2BA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F4A2E50"/>
    <w:multiLevelType w:val="hybridMultilevel"/>
    <w:tmpl w:val="518868DA"/>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3F7319C"/>
    <w:multiLevelType w:val="hybridMultilevel"/>
    <w:tmpl w:val="F49EF5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1769564A"/>
    <w:multiLevelType w:val="hybridMultilevel"/>
    <w:tmpl w:val="301061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93545B7"/>
    <w:multiLevelType w:val="hybridMultilevel"/>
    <w:tmpl w:val="66367B8C"/>
    <w:lvl w:ilvl="0" w:tplc="5030CB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22FD019D"/>
    <w:multiLevelType w:val="hybridMultilevel"/>
    <w:tmpl w:val="7E2E173A"/>
    <w:lvl w:ilvl="0" w:tplc="F67EBFB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30C6660E"/>
    <w:multiLevelType w:val="hybridMultilevel"/>
    <w:tmpl w:val="F10ACCA2"/>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FC53686"/>
    <w:multiLevelType w:val="hybridMultilevel"/>
    <w:tmpl w:val="2082814E"/>
    <w:lvl w:ilvl="0" w:tplc="5030CB98">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nsid w:val="477D3701"/>
    <w:multiLevelType w:val="hybridMultilevel"/>
    <w:tmpl w:val="6AD84340"/>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5FA036DC"/>
    <w:multiLevelType w:val="hybridMultilevel"/>
    <w:tmpl w:val="2898D562"/>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6208127C"/>
    <w:multiLevelType w:val="hybridMultilevel"/>
    <w:tmpl w:val="BC162AE2"/>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65C57A89"/>
    <w:multiLevelType w:val="hybridMultilevel"/>
    <w:tmpl w:val="3A4E0B6A"/>
    <w:lvl w:ilvl="0" w:tplc="5030CB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67BB41CA"/>
    <w:multiLevelType w:val="hybridMultilevel"/>
    <w:tmpl w:val="4E7A2A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735427B5"/>
    <w:multiLevelType w:val="hybridMultilevel"/>
    <w:tmpl w:val="03ECC0B0"/>
    <w:lvl w:ilvl="0" w:tplc="5030CB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74912DD5"/>
    <w:multiLevelType w:val="hybridMultilevel"/>
    <w:tmpl w:val="112C3B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7B664285"/>
    <w:multiLevelType w:val="hybridMultilevel"/>
    <w:tmpl w:val="94FCF8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15"/>
  </w:num>
  <w:num w:numId="3">
    <w:abstractNumId w:val="0"/>
  </w:num>
  <w:num w:numId="4">
    <w:abstractNumId w:val="4"/>
  </w:num>
  <w:num w:numId="5">
    <w:abstractNumId w:val="11"/>
  </w:num>
  <w:num w:numId="6">
    <w:abstractNumId w:val="17"/>
  </w:num>
  <w:num w:numId="7">
    <w:abstractNumId w:val="14"/>
  </w:num>
  <w:num w:numId="8">
    <w:abstractNumId w:val="8"/>
  </w:num>
  <w:num w:numId="9">
    <w:abstractNumId w:val="3"/>
  </w:num>
  <w:num w:numId="10">
    <w:abstractNumId w:val="5"/>
  </w:num>
  <w:num w:numId="11">
    <w:abstractNumId w:val="16"/>
  </w:num>
  <w:num w:numId="12">
    <w:abstractNumId w:val="12"/>
  </w:num>
  <w:num w:numId="13">
    <w:abstractNumId w:val="10"/>
  </w:num>
  <w:num w:numId="14">
    <w:abstractNumId w:val="7"/>
  </w:num>
  <w:num w:numId="15">
    <w:abstractNumId w:val="6"/>
  </w:num>
  <w:num w:numId="16">
    <w:abstractNumId w:val="2"/>
  </w:num>
  <w:num w:numId="17">
    <w:abstractNumId w:val="9"/>
  </w:num>
  <w:num w:numId="18">
    <w:abstractNumId w:val="13"/>
  </w:num>
  <w:num w:numId="1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124AA"/>
    <w:rsid w:val="000144E0"/>
    <w:rsid w:val="00021100"/>
    <w:rsid w:val="00031F30"/>
    <w:rsid w:val="000560E8"/>
    <w:rsid w:val="000D13E1"/>
    <w:rsid w:val="000D75E7"/>
    <w:rsid w:val="001045BF"/>
    <w:rsid w:val="001115EA"/>
    <w:rsid w:val="00152146"/>
    <w:rsid w:val="00171F16"/>
    <w:rsid w:val="00172EBC"/>
    <w:rsid w:val="00191584"/>
    <w:rsid w:val="001A1E42"/>
    <w:rsid w:val="001A229D"/>
    <w:rsid w:val="001C070E"/>
    <w:rsid w:val="00221AA4"/>
    <w:rsid w:val="00236726"/>
    <w:rsid w:val="00244DD7"/>
    <w:rsid w:val="0025019C"/>
    <w:rsid w:val="00257A03"/>
    <w:rsid w:val="002B2B37"/>
    <w:rsid w:val="002C0459"/>
    <w:rsid w:val="002C3D2F"/>
    <w:rsid w:val="002E0D54"/>
    <w:rsid w:val="0031355F"/>
    <w:rsid w:val="00336274"/>
    <w:rsid w:val="0036753B"/>
    <w:rsid w:val="00373F2F"/>
    <w:rsid w:val="003A4392"/>
    <w:rsid w:val="003C700D"/>
    <w:rsid w:val="0042538A"/>
    <w:rsid w:val="00435D6A"/>
    <w:rsid w:val="0044468B"/>
    <w:rsid w:val="00450D19"/>
    <w:rsid w:val="00467007"/>
    <w:rsid w:val="0048195C"/>
    <w:rsid w:val="004A5E6B"/>
    <w:rsid w:val="005079F6"/>
    <w:rsid w:val="00526589"/>
    <w:rsid w:val="005275A5"/>
    <w:rsid w:val="005307D9"/>
    <w:rsid w:val="005646D0"/>
    <w:rsid w:val="00590836"/>
    <w:rsid w:val="005E1DBB"/>
    <w:rsid w:val="00623E53"/>
    <w:rsid w:val="00632BC7"/>
    <w:rsid w:val="00651B14"/>
    <w:rsid w:val="00657D8F"/>
    <w:rsid w:val="00687BC7"/>
    <w:rsid w:val="0069051D"/>
    <w:rsid w:val="0069670C"/>
    <w:rsid w:val="006F2F7B"/>
    <w:rsid w:val="006F6E1F"/>
    <w:rsid w:val="007925D6"/>
    <w:rsid w:val="007B7482"/>
    <w:rsid w:val="007C2FCF"/>
    <w:rsid w:val="00824D1F"/>
    <w:rsid w:val="00845AF4"/>
    <w:rsid w:val="00866570"/>
    <w:rsid w:val="00871142"/>
    <w:rsid w:val="00877AE4"/>
    <w:rsid w:val="008A4C11"/>
    <w:rsid w:val="008E3E0F"/>
    <w:rsid w:val="0090535F"/>
    <w:rsid w:val="00911726"/>
    <w:rsid w:val="0095797B"/>
    <w:rsid w:val="009603E2"/>
    <w:rsid w:val="009C417E"/>
    <w:rsid w:val="009D3B04"/>
    <w:rsid w:val="00A0083B"/>
    <w:rsid w:val="00A54651"/>
    <w:rsid w:val="00A57BC5"/>
    <w:rsid w:val="00A64CDD"/>
    <w:rsid w:val="00A728D1"/>
    <w:rsid w:val="00A94EB7"/>
    <w:rsid w:val="00A95B4B"/>
    <w:rsid w:val="00AA3FB8"/>
    <w:rsid w:val="00AB3E99"/>
    <w:rsid w:val="00AD371A"/>
    <w:rsid w:val="00AE0458"/>
    <w:rsid w:val="00AF2F4A"/>
    <w:rsid w:val="00B169C8"/>
    <w:rsid w:val="00B3659A"/>
    <w:rsid w:val="00B6129E"/>
    <w:rsid w:val="00B67932"/>
    <w:rsid w:val="00B72A1B"/>
    <w:rsid w:val="00B909C9"/>
    <w:rsid w:val="00BA37B4"/>
    <w:rsid w:val="00BA6458"/>
    <w:rsid w:val="00BC679F"/>
    <w:rsid w:val="00BD1EED"/>
    <w:rsid w:val="00BD5019"/>
    <w:rsid w:val="00BE1F52"/>
    <w:rsid w:val="00C427EA"/>
    <w:rsid w:val="00CC116E"/>
    <w:rsid w:val="00CD6BED"/>
    <w:rsid w:val="00CE4460"/>
    <w:rsid w:val="00D109D9"/>
    <w:rsid w:val="00D15C96"/>
    <w:rsid w:val="00D26A8A"/>
    <w:rsid w:val="00D40E14"/>
    <w:rsid w:val="00D40EFE"/>
    <w:rsid w:val="00D81A1A"/>
    <w:rsid w:val="00D97B5F"/>
    <w:rsid w:val="00DC5B32"/>
    <w:rsid w:val="00DF37F1"/>
    <w:rsid w:val="00E174F2"/>
    <w:rsid w:val="00E33CA9"/>
    <w:rsid w:val="00E50269"/>
    <w:rsid w:val="00E678E3"/>
    <w:rsid w:val="00EB50DC"/>
    <w:rsid w:val="00EC7B96"/>
    <w:rsid w:val="00EE0BA8"/>
    <w:rsid w:val="00EF527D"/>
    <w:rsid w:val="00F0200A"/>
    <w:rsid w:val="00F26635"/>
    <w:rsid w:val="00F3531E"/>
    <w:rsid w:val="00F50869"/>
    <w:rsid w:val="00F50A0D"/>
    <w:rsid w:val="00F97E91"/>
    <w:rsid w:val="00FA06E1"/>
    <w:rsid w:val="00FA1F96"/>
    <w:rsid w:val="00FD5ED6"/>
    <w:rsid w:val="00FE7FF8"/>
    <w:rsid w:val="00FF18C9"/>
    <w:rsid w:val="00FF53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ECD6882-D8E4-4790-8300-0B589CE9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nfasis">
    <w:name w:val="Emphasis"/>
    <w:basedOn w:val="Fuentedeprrafopredeter"/>
    <w:uiPriority w:val="20"/>
    <w:qFormat/>
    <w:rsid w:val="00450D19"/>
    <w:rPr>
      <w:i/>
      <w:iCs/>
    </w:rPr>
  </w:style>
  <w:style w:type="character" w:customStyle="1" w:styleId="author">
    <w:name w:val="author"/>
    <w:basedOn w:val="Fuentedeprrafopredeter"/>
    <w:rsid w:val="00911726"/>
  </w:style>
  <w:style w:type="character" w:customStyle="1" w:styleId="a-color-secondary">
    <w:name w:val="a-color-secondary"/>
    <w:basedOn w:val="Fuentedeprrafopredeter"/>
    <w:rsid w:val="00911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376">
      <w:bodyDiv w:val="1"/>
      <w:marLeft w:val="0"/>
      <w:marRight w:val="0"/>
      <w:marTop w:val="0"/>
      <w:marBottom w:val="0"/>
      <w:divBdr>
        <w:top w:val="none" w:sz="0" w:space="0" w:color="auto"/>
        <w:left w:val="none" w:sz="0" w:space="0" w:color="auto"/>
        <w:bottom w:val="none" w:sz="0" w:space="0" w:color="auto"/>
        <w:right w:val="none" w:sz="0" w:space="0" w:color="auto"/>
      </w:divBdr>
      <w:divsChild>
        <w:div w:id="1582567853">
          <w:marLeft w:val="0"/>
          <w:marRight w:val="0"/>
          <w:marTop w:val="0"/>
          <w:marBottom w:val="0"/>
          <w:divBdr>
            <w:top w:val="none" w:sz="0" w:space="0" w:color="auto"/>
            <w:left w:val="none" w:sz="0" w:space="0" w:color="auto"/>
            <w:bottom w:val="none" w:sz="0" w:space="0" w:color="auto"/>
            <w:right w:val="none" w:sz="0" w:space="0" w:color="auto"/>
          </w:divBdr>
        </w:div>
        <w:div w:id="862523148">
          <w:marLeft w:val="0"/>
          <w:marRight w:val="0"/>
          <w:marTop w:val="0"/>
          <w:marBottom w:val="0"/>
          <w:divBdr>
            <w:top w:val="none" w:sz="0" w:space="0" w:color="auto"/>
            <w:left w:val="none" w:sz="0" w:space="0" w:color="auto"/>
            <w:bottom w:val="none" w:sz="0" w:space="0" w:color="auto"/>
            <w:right w:val="none" w:sz="0" w:space="0" w:color="auto"/>
          </w:divBdr>
        </w:div>
        <w:div w:id="966085674">
          <w:marLeft w:val="0"/>
          <w:marRight w:val="0"/>
          <w:marTop w:val="0"/>
          <w:marBottom w:val="0"/>
          <w:divBdr>
            <w:top w:val="none" w:sz="0" w:space="0" w:color="auto"/>
            <w:left w:val="none" w:sz="0" w:space="0" w:color="auto"/>
            <w:bottom w:val="none" w:sz="0" w:space="0" w:color="auto"/>
            <w:right w:val="none" w:sz="0" w:space="0" w:color="auto"/>
          </w:divBdr>
        </w:div>
      </w:divsChild>
    </w:div>
    <w:div w:id="180823727">
      <w:bodyDiv w:val="1"/>
      <w:marLeft w:val="0"/>
      <w:marRight w:val="0"/>
      <w:marTop w:val="0"/>
      <w:marBottom w:val="0"/>
      <w:divBdr>
        <w:top w:val="none" w:sz="0" w:space="0" w:color="auto"/>
        <w:left w:val="none" w:sz="0" w:space="0" w:color="auto"/>
        <w:bottom w:val="none" w:sz="0" w:space="0" w:color="auto"/>
        <w:right w:val="none" w:sz="0" w:space="0" w:color="auto"/>
      </w:divBdr>
      <w:divsChild>
        <w:div w:id="1164853937">
          <w:marLeft w:val="0"/>
          <w:marRight w:val="0"/>
          <w:marTop w:val="0"/>
          <w:marBottom w:val="0"/>
          <w:divBdr>
            <w:top w:val="none" w:sz="0" w:space="0" w:color="auto"/>
            <w:left w:val="none" w:sz="0" w:space="0" w:color="auto"/>
            <w:bottom w:val="none" w:sz="0" w:space="0" w:color="auto"/>
            <w:right w:val="none" w:sz="0" w:space="0" w:color="auto"/>
          </w:divBdr>
        </w:div>
        <w:div w:id="343439205">
          <w:marLeft w:val="0"/>
          <w:marRight w:val="0"/>
          <w:marTop w:val="0"/>
          <w:marBottom w:val="0"/>
          <w:divBdr>
            <w:top w:val="none" w:sz="0" w:space="0" w:color="auto"/>
            <w:left w:val="none" w:sz="0" w:space="0" w:color="auto"/>
            <w:bottom w:val="none" w:sz="0" w:space="0" w:color="auto"/>
            <w:right w:val="none" w:sz="0" w:space="0" w:color="auto"/>
          </w:divBdr>
        </w:div>
        <w:div w:id="2040544979">
          <w:marLeft w:val="0"/>
          <w:marRight w:val="0"/>
          <w:marTop w:val="0"/>
          <w:marBottom w:val="0"/>
          <w:divBdr>
            <w:top w:val="none" w:sz="0" w:space="0" w:color="auto"/>
            <w:left w:val="none" w:sz="0" w:space="0" w:color="auto"/>
            <w:bottom w:val="none" w:sz="0" w:space="0" w:color="auto"/>
            <w:right w:val="none" w:sz="0" w:space="0" w:color="auto"/>
          </w:divBdr>
        </w:div>
        <w:div w:id="1338725290">
          <w:marLeft w:val="0"/>
          <w:marRight w:val="0"/>
          <w:marTop w:val="0"/>
          <w:marBottom w:val="0"/>
          <w:divBdr>
            <w:top w:val="none" w:sz="0" w:space="0" w:color="auto"/>
            <w:left w:val="none" w:sz="0" w:space="0" w:color="auto"/>
            <w:bottom w:val="none" w:sz="0" w:space="0" w:color="auto"/>
            <w:right w:val="none" w:sz="0" w:space="0" w:color="auto"/>
          </w:divBdr>
        </w:div>
        <w:div w:id="1212115238">
          <w:marLeft w:val="0"/>
          <w:marRight w:val="0"/>
          <w:marTop w:val="0"/>
          <w:marBottom w:val="0"/>
          <w:divBdr>
            <w:top w:val="none" w:sz="0" w:space="0" w:color="auto"/>
            <w:left w:val="none" w:sz="0" w:space="0" w:color="auto"/>
            <w:bottom w:val="none" w:sz="0" w:space="0" w:color="auto"/>
            <w:right w:val="none" w:sz="0" w:space="0" w:color="auto"/>
          </w:divBdr>
        </w:div>
      </w:divsChild>
    </w:div>
    <w:div w:id="749816914">
      <w:bodyDiv w:val="1"/>
      <w:marLeft w:val="0"/>
      <w:marRight w:val="0"/>
      <w:marTop w:val="0"/>
      <w:marBottom w:val="0"/>
      <w:divBdr>
        <w:top w:val="none" w:sz="0" w:space="0" w:color="auto"/>
        <w:left w:val="none" w:sz="0" w:space="0" w:color="auto"/>
        <w:bottom w:val="none" w:sz="0" w:space="0" w:color="auto"/>
        <w:right w:val="none" w:sz="0" w:space="0" w:color="auto"/>
      </w:divBdr>
      <w:divsChild>
        <w:div w:id="513107252">
          <w:marLeft w:val="0"/>
          <w:marRight w:val="0"/>
          <w:marTop w:val="0"/>
          <w:marBottom w:val="0"/>
          <w:divBdr>
            <w:top w:val="none" w:sz="0" w:space="0" w:color="auto"/>
            <w:left w:val="none" w:sz="0" w:space="0" w:color="auto"/>
            <w:bottom w:val="none" w:sz="0" w:space="0" w:color="auto"/>
            <w:right w:val="none" w:sz="0" w:space="0" w:color="auto"/>
          </w:divBdr>
        </w:div>
        <w:div w:id="374282822">
          <w:marLeft w:val="0"/>
          <w:marRight w:val="0"/>
          <w:marTop w:val="0"/>
          <w:marBottom w:val="0"/>
          <w:divBdr>
            <w:top w:val="none" w:sz="0" w:space="0" w:color="auto"/>
            <w:left w:val="none" w:sz="0" w:space="0" w:color="auto"/>
            <w:bottom w:val="none" w:sz="0" w:space="0" w:color="auto"/>
            <w:right w:val="none" w:sz="0" w:space="0" w:color="auto"/>
          </w:divBdr>
        </w:div>
        <w:div w:id="1960261249">
          <w:marLeft w:val="0"/>
          <w:marRight w:val="0"/>
          <w:marTop w:val="0"/>
          <w:marBottom w:val="0"/>
          <w:divBdr>
            <w:top w:val="none" w:sz="0" w:space="0" w:color="auto"/>
            <w:left w:val="none" w:sz="0" w:space="0" w:color="auto"/>
            <w:bottom w:val="none" w:sz="0" w:space="0" w:color="auto"/>
            <w:right w:val="none" w:sz="0" w:space="0" w:color="auto"/>
          </w:divBdr>
        </w:div>
        <w:div w:id="9381297">
          <w:marLeft w:val="0"/>
          <w:marRight w:val="0"/>
          <w:marTop w:val="0"/>
          <w:marBottom w:val="0"/>
          <w:divBdr>
            <w:top w:val="none" w:sz="0" w:space="0" w:color="auto"/>
            <w:left w:val="none" w:sz="0" w:space="0" w:color="auto"/>
            <w:bottom w:val="none" w:sz="0" w:space="0" w:color="auto"/>
            <w:right w:val="none" w:sz="0" w:space="0" w:color="auto"/>
          </w:divBdr>
        </w:div>
        <w:div w:id="307899736">
          <w:marLeft w:val="0"/>
          <w:marRight w:val="0"/>
          <w:marTop w:val="0"/>
          <w:marBottom w:val="0"/>
          <w:divBdr>
            <w:top w:val="none" w:sz="0" w:space="0" w:color="auto"/>
            <w:left w:val="none" w:sz="0" w:space="0" w:color="auto"/>
            <w:bottom w:val="none" w:sz="0" w:space="0" w:color="auto"/>
            <w:right w:val="none" w:sz="0" w:space="0" w:color="auto"/>
          </w:divBdr>
        </w:div>
        <w:div w:id="209191224">
          <w:marLeft w:val="0"/>
          <w:marRight w:val="0"/>
          <w:marTop w:val="0"/>
          <w:marBottom w:val="0"/>
          <w:divBdr>
            <w:top w:val="none" w:sz="0" w:space="0" w:color="auto"/>
            <w:left w:val="none" w:sz="0" w:space="0" w:color="auto"/>
            <w:bottom w:val="none" w:sz="0" w:space="0" w:color="auto"/>
            <w:right w:val="none" w:sz="0" w:space="0" w:color="auto"/>
          </w:divBdr>
        </w:div>
        <w:div w:id="935792399">
          <w:marLeft w:val="0"/>
          <w:marRight w:val="0"/>
          <w:marTop w:val="0"/>
          <w:marBottom w:val="0"/>
          <w:divBdr>
            <w:top w:val="none" w:sz="0" w:space="0" w:color="auto"/>
            <w:left w:val="none" w:sz="0" w:space="0" w:color="auto"/>
            <w:bottom w:val="none" w:sz="0" w:space="0" w:color="auto"/>
            <w:right w:val="none" w:sz="0" w:space="0" w:color="auto"/>
          </w:divBdr>
        </w:div>
        <w:div w:id="1083793182">
          <w:marLeft w:val="0"/>
          <w:marRight w:val="0"/>
          <w:marTop w:val="0"/>
          <w:marBottom w:val="0"/>
          <w:divBdr>
            <w:top w:val="none" w:sz="0" w:space="0" w:color="auto"/>
            <w:left w:val="none" w:sz="0" w:space="0" w:color="auto"/>
            <w:bottom w:val="none" w:sz="0" w:space="0" w:color="auto"/>
            <w:right w:val="none" w:sz="0" w:space="0" w:color="auto"/>
          </w:divBdr>
        </w:div>
        <w:div w:id="768044474">
          <w:marLeft w:val="0"/>
          <w:marRight w:val="0"/>
          <w:marTop w:val="0"/>
          <w:marBottom w:val="0"/>
          <w:divBdr>
            <w:top w:val="none" w:sz="0" w:space="0" w:color="auto"/>
            <w:left w:val="none" w:sz="0" w:space="0" w:color="auto"/>
            <w:bottom w:val="none" w:sz="0" w:space="0" w:color="auto"/>
            <w:right w:val="none" w:sz="0" w:space="0" w:color="auto"/>
          </w:divBdr>
        </w:div>
        <w:div w:id="250748599">
          <w:marLeft w:val="0"/>
          <w:marRight w:val="0"/>
          <w:marTop w:val="0"/>
          <w:marBottom w:val="0"/>
          <w:divBdr>
            <w:top w:val="none" w:sz="0" w:space="0" w:color="auto"/>
            <w:left w:val="none" w:sz="0" w:space="0" w:color="auto"/>
            <w:bottom w:val="none" w:sz="0" w:space="0" w:color="auto"/>
            <w:right w:val="none" w:sz="0" w:space="0" w:color="auto"/>
          </w:divBdr>
        </w:div>
        <w:div w:id="1918590983">
          <w:marLeft w:val="0"/>
          <w:marRight w:val="0"/>
          <w:marTop w:val="0"/>
          <w:marBottom w:val="0"/>
          <w:divBdr>
            <w:top w:val="none" w:sz="0" w:space="0" w:color="auto"/>
            <w:left w:val="none" w:sz="0" w:space="0" w:color="auto"/>
            <w:bottom w:val="none" w:sz="0" w:space="0" w:color="auto"/>
            <w:right w:val="none" w:sz="0" w:space="0" w:color="auto"/>
          </w:divBdr>
        </w:div>
        <w:div w:id="524952057">
          <w:marLeft w:val="0"/>
          <w:marRight w:val="0"/>
          <w:marTop w:val="0"/>
          <w:marBottom w:val="0"/>
          <w:divBdr>
            <w:top w:val="none" w:sz="0" w:space="0" w:color="auto"/>
            <w:left w:val="none" w:sz="0" w:space="0" w:color="auto"/>
            <w:bottom w:val="none" w:sz="0" w:space="0" w:color="auto"/>
            <w:right w:val="none" w:sz="0" w:space="0" w:color="auto"/>
          </w:divBdr>
        </w:div>
        <w:div w:id="1398671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dp_byline_sr_book_1?ie=UTF8&amp;field-author=Eric+B.+Shiraev&amp;search-alias=books&amp;text=Eric+B.+Shiraev&amp;sort=relevancera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75C-13FA-4209-BAFD-0B993139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2148</Words>
  <Characters>11820</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Patricia</cp:lastModifiedBy>
  <cp:revision>3</cp:revision>
  <dcterms:created xsi:type="dcterms:W3CDTF">2015-03-16T21:02:00Z</dcterms:created>
  <dcterms:modified xsi:type="dcterms:W3CDTF">2015-03-16T22:21:00Z</dcterms:modified>
</cp:coreProperties>
</file>